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994B1" w14:textId="19FEFD09" w:rsidR="007566CB" w:rsidRPr="009D2790" w:rsidRDefault="00F43096" w:rsidP="007054CB">
      <w:pPr>
        <w:spacing w:line="240" w:lineRule="auto"/>
        <w:jc w:val="center"/>
        <w:rPr>
          <w:rFonts w:ascii="Times New Roman" w:hAnsi="Times New Roman" w:cs="Times New Roman"/>
          <w:b/>
        </w:rPr>
      </w:pPr>
      <w:r w:rsidRPr="009D2790">
        <w:rPr>
          <w:rFonts w:ascii="Times New Roman" w:hAnsi="Times New Roman" w:cs="Times New Roman"/>
          <w:b/>
        </w:rPr>
        <w:t>TABELA Z</w:t>
      </w:r>
      <w:r w:rsidR="00AE3D41" w:rsidRPr="009D2790">
        <w:rPr>
          <w:rFonts w:ascii="Times New Roman" w:hAnsi="Times New Roman" w:cs="Times New Roman"/>
          <w:b/>
        </w:rPr>
        <w:t>GODNOŚCI</w:t>
      </w:r>
    </w:p>
    <w:tbl>
      <w:tblPr>
        <w:tblStyle w:val="Tabela-Siatka"/>
        <w:tblW w:w="0" w:type="auto"/>
        <w:tblLook w:val="04A0" w:firstRow="1" w:lastRow="0" w:firstColumn="1" w:lastColumn="0" w:noHBand="0" w:noVBand="1"/>
      </w:tblPr>
      <w:tblGrid>
        <w:gridCol w:w="846"/>
        <w:gridCol w:w="2693"/>
        <w:gridCol w:w="1770"/>
        <w:gridCol w:w="1219"/>
        <w:gridCol w:w="1646"/>
        <w:gridCol w:w="3916"/>
        <w:gridCol w:w="1904"/>
      </w:tblGrid>
      <w:tr w:rsidR="00F43096" w:rsidRPr="009D2790" w14:paraId="07DDEE8C" w14:textId="77777777" w:rsidTr="00AE3D41">
        <w:tc>
          <w:tcPr>
            <w:tcW w:w="3539" w:type="dxa"/>
            <w:gridSpan w:val="2"/>
            <w:shd w:val="pct10" w:color="auto" w:fill="auto"/>
          </w:tcPr>
          <w:p w14:paraId="74BA1DB1" w14:textId="1D6A8B3A" w:rsidR="00F43096" w:rsidRPr="009D2790" w:rsidRDefault="00F43096" w:rsidP="007054CB">
            <w:pPr>
              <w:jc w:val="both"/>
              <w:rPr>
                <w:rFonts w:ascii="Times New Roman" w:hAnsi="Times New Roman" w:cs="Times New Roman"/>
                <w:b/>
              </w:rPr>
            </w:pPr>
            <w:r w:rsidRPr="009D2790">
              <w:rPr>
                <w:rFonts w:ascii="Times New Roman" w:hAnsi="Times New Roman" w:cs="Times New Roman"/>
                <w:b/>
              </w:rPr>
              <w:t>TYTUŁ PROJE</w:t>
            </w:r>
            <w:r w:rsidR="000C0506" w:rsidRPr="009D2790">
              <w:rPr>
                <w:rFonts w:ascii="Times New Roman" w:hAnsi="Times New Roman" w:cs="Times New Roman"/>
                <w:b/>
              </w:rPr>
              <w:t>K</w:t>
            </w:r>
            <w:r w:rsidRPr="009D2790">
              <w:rPr>
                <w:rFonts w:ascii="Times New Roman" w:hAnsi="Times New Roman" w:cs="Times New Roman"/>
                <w:b/>
              </w:rPr>
              <w:t>TU</w:t>
            </w:r>
          </w:p>
        </w:tc>
        <w:tc>
          <w:tcPr>
            <w:tcW w:w="10455" w:type="dxa"/>
            <w:gridSpan w:val="5"/>
          </w:tcPr>
          <w:p w14:paraId="231215E0" w14:textId="090A082F" w:rsidR="00F43096" w:rsidRPr="009D2790" w:rsidRDefault="000A4CE0" w:rsidP="00914A17">
            <w:pPr>
              <w:jc w:val="both"/>
              <w:rPr>
                <w:rFonts w:ascii="Times New Roman" w:hAnsi="Times New Roman" w:cs="Times New Roman"/>
                <w:b/>
              </w:rPr>
            </w:pPr>
            <w:r w:rsidRPr="009D2790">
              <w:rPr>
                <w:rFonts w:ascii="Times New Roman" w:hAnsi="Times New Roman" w:cs="Times New Roman"/>
                <w:b/>
              </w:rPr>
              <w:t>Projekt ustawy</w:t>
            </w:r>
            <w:r w:rsidR="006C54F7" w:rsidRPr="009D2790">
              <w:rPr>
                <w:rFonts w:ascii="Times New Roman" w:hAnsi="Times New Roman" w:cs="Times New Roman"/>
                <w:b/>
              </w:rPr>
              <w:t xml:space="preserve"> o </w:t>
            </w:r>
            <w:r w:rsidR="00E21064" w:rsidRPr="009D2790">
              <w:rPr>
                <w:rFonts w:ascii="Times New Roman" w:hAnsi="Times New Roman" w:cs="Times New Roman"/>
                <w:b/>
              </w:rPr>
              <w:t>zmianie ustawy o cudzoziemcach oraz niektórych innych ustaw</w:t>
            </w:r>
            <w:r w:rsidR="00AE3D41" w:rsidRPr="009D2790">
              <w:rPr>
                <w:rFonts w:ascii="Times New Roman" w:hAnsi="Times New Roman" w:cs="Times New Roman"/>
                <w:b/>
              </w:rPr>
              <w:t xml:space="preserve"> (UC87)</w:t>
            </w:r>
          </w:p>
        </w:tc>
      </w:tr>
      <w:tr w:rsidR="00F43096" w:rsidRPr="009D2790" w14:paraId="02576062" w14:textId="77777777" w:rsidTr="00AE3D41">
        <w:tc>
          <w:tcPr>
            <w:tcW w:w="3539" w:type="dxa"/>
            <w:gridSpan w:val="2"/>
            <w:shd w:val="pct10" w:color="auto" w:fill="auto"/>
          </w:tcPr>
          <w:p w14:paraId="68151EDD" w14:textId="7C899079" w:rsidR="00F43096" w:rsidRPr="009D2790" w:rsidRDefault="00F43096" w:rsidP="00AF2267">
            <w:pPr>
              <w:rPr>
                <w:rFonts w:ascii="Times New Roman" w:hAnsi="Times New Roman" w:cs="Times New Roman"/>
                <w:b/>
              </w:rPr>
            </w:pPr>
            <w:r w:rsidRPr="009D2790">
              <w:rPr>
                <w:rFonts w:ascii="Times New Roman" w:hAnsi="Times New Roman" w:cs="Times New Roman"/>
                <w:b/>
              </w:rPr>
              <w:t>TYTUŁ AKTU PRAWNEGO / AKTÓW PRAWNYCH</w:t>
            </w:r>
          </w:p>
        </w:tc>
        <w:tc>
          <w:tcPr>
            <w:tcW w:w="10455" w:type="dxa"/>
            <w:gridSpan w:val="5"/>
          </w:tcPr>
          <w:p w14:paraId="0D4DF25C" w14:textId="7489AAF3" w:rsidR="00F43096" w:rsidRPr="009D2790" w:rsidRDefault="00E87964" w:rsidP="00AE3D41">
            <w:pPr>
              <w:shd w:val="clear" w:color="auto" w:fill="FFFFFF"/>
              <w:spacing w:before="240" w:after="120"/>
              <w:jc w:val="both"/>
              <w:rPr>
                <w:rFonts w:ascii="Times New Roman" w:eastAsia="Times New Roman" w:hAnsi="Times New Roman" w:cs="Times New Roman"/>
                <w:b/>
                <w:bCs/>
                <w:color w:val="000000"/>
                <w:lang w:eastAsia="pl-PL"/>
              </w:rPr>
            </w:pPr>
            <w:r w:rsidRPr="009D2790">
              <w:rPr>
                <w:rFonts w:ascii="Times New Roman" w:hAnsi="Times New Roman" w:cs="Times New Roman"/>
                <w:b/>
              </w:rPr>
              <w:t xml:space="preserve">ROZPORZĄDZENIE PARLAMENTU EUROPEJSKIEGO I RADY (UE) </w:t>
            </w:r>
            <w:r w:rsidR="00AE3D41" w:rsidRPr="002073FD">
              <w:rPr>
                <w:rFonts w:ascii="Times New Roman" w:eastAsia="Times New Roman" w:hAnsi="Times New Roman" w:cs="Times New Roman"/>
                <w:b/>
                <w:bCs/>
                <w:color w:val="000000"/>
                <w:lang w:eastAsia="pl-PL"/>
              </w:rPr>
              <w:t>1987/2006 </w:t>
            </w:r>
            <w:r w:rsidRPr="009D2790">
              <w:rPr>
                <w:rFonts w:ascii="Times New Roman" w:hAnsi="Times New Roman" w:cs="Times New Roman"/>
                <w:b/>
              </w:rPr>
              <w:t xml:space="preserve">z dnia </w:t>
            </w:r>
            <w:r w:rsidR="00AE3D41" w:rsidRPr="009D2790">
              <w:rPr>
                <w:rFonts w:ascii="Times New Roman" w:eastAsia="Times New Roman" w:hAnsi="Times New Roman" w:cs="Times New Roman"/>
                <w:b/>
                <w:bCs/>
                <w:color w:val="000000"/>
                <w:lang w:eastAsia="pl-PL"/>
              </w:rPr>
              <w:t xml:space="preserve">z dnia </w:t>
            </w:r>
            <w:r w:rsidR="00AE3D41" w:rsidRPr="002073FD">
              <w:rPr>
                <w:rFonts w:ascii="Times New Roman" w:eastAsia="Times New Roman" w:hAnsi="Times New Roman" w:cs="Times New Roman"/>
                <w:b/>
                <w:bCs/>
                <w:color w:val="000000"/>
                <w:lang w:eastAsia="pl-PL"/>
              </w:rPr>
              <w:t>20 grudnia 2006 r.</w:t>
            </w:r>
            <w:r w:rsidR="00AE3D41" w:rsidRPr="009D2790">
              <w:rPr>
                <w:rFonts w:ascii="Times New Roman" w:eastAsia="Times New Roman" w:hAnsi="Times New Roman" w:cs="Times New Roman"/>
                <w:b/>
                <w:bCs/>
                <w:color w:val="000000"/>
                <w:lang w:eastAsia="pl-PL"/>
              </w:rPr>
              <w:t xml:space="preserve"> </w:t>
            </w:r>
            <w:r w:rsidR="00AE3D41" w:rsidRPr="002073FD">
              <w:rPr>
                <w:rFonts w:ascii="Times New Roman" w:eastAsia="Times New Roman" w:hAnsi="Times New Roman" w:cs="Times New Roman"/>
                <w:b/>
                <w:bCs/>
                <w:color w:val="000000"/>
                <w:lang w:eastAsia="pl-PL"/>
              </w:rPr>
              <w:t xml:space="preserve">w sprawie utworzenia, funkcjonowania i użytkowania Systemu Informacyjnego </w:t>
            </w:r>
            <w:proofErr w:type="spellStart"/>
            <w:r w:rsidR="00AE3D41" w:rsidRPr="002073FD">
              <w:rPr>
                <w:rFonts w:ascii="Times New Roman" w:eastAsia="Times New Roman" w:hAnsi="Times New Roman" w:cs="Times New Roman"/>
                <w:b/>
                <w:bCs/>
                <w:color w:val="000000"/>
                <w:lang w:eastAsia="pl-PL"/>
              </w:rPr>
              <w:t>Schengen</w:t>
            </w:r>
            <w:proofErr w:type="spellEnd"/>
            <w:r w:rsidR="00AE3D41" w:rsidRPr="002073FD">
              <w:rPr>
                <w:rFonts w:ascii="Times New Roman" w:eastAsia="Times New Roman" w:hAnsi="Times New Roman" w:cs="Times New Roman"/>
                <w:b/>
                <w:bCs/>
                <w:color w:val="000000"/>
                <w:lang w:eastAsia="pl-PL"/>
              </w:rPr>
              <w:t xml:space="preserve"> drugiej generacji (SIS II)</w:t>
            </w:r>
          </w:p>
        </w:tc>
      </w:tr>
      <w:tr w:rsidR="00F43096" w:rsidRPr="009D2790" w14:paraId="17C528A6" w14:textId="77777777" w:rsidTr="00AE3D41">
        <w:tc>
          <w:tcPr>
            <w:tcW w:w="846" w:type="dxa"/>
            <w:shd w:val="pct10" w:color="auto" w:fill="auto"/>
          </w:tcPr>
          <w:p w14:paraId="56A2019C" w14:textId="77777777" w:rsidR="00F43096" w:rsidRPr="009D2790" w:rsidRDefault="00F43096" w:rsidP="007054CB">
            <w:pPr>
              <w:jc w:val="both"/>
              <w:rPr>
                <w:rFonts w:ascii="Times New Roman" w:hAnsi="Times New Roman" w:cs="Times New Roman"/>
                <w:b/>
              </w:rPr>
            </w:pPr>
            <w:r w:rsidRPr="009D2790">
              <w:rPr>
                <w:rFonts w:ascii="Times New Roman" w:hAnsi="Times New Roman" w:cs="Times New Roman"/>
                <w:b/>
              </w:rPr>
              <w:t>JEDN. RED.</w:t>
            </w:r>
          </w:p>
        </w:tc>
        <w:tc>
          <w:tcPr>
            <w:tcW w:w="4961" w:type="dxa"/>
            <w:gridSpan w:val="2"/>
            <w:shd w:val="pct10" w:color="auto" w:fill="auto"/>
          </w:tcPr>
          <w:p w14:paraId="2024A945" w14:textId="77777777" w:rsidR="00F43096" w:rsidRPr="009D2790" w:rsidRDefault="00F43096" w:rsidP="009D1A9C">
            <w:pPr>
              <w:jc w:val="center"/>
              <w:rPr>
                <w:rFonts w:ascii="Times New Roman" w:hAnsi="Times New Roman" w:cs="Times New Roman"/>
                <w:b/>
              </w:rPr>
            </w:pPr>
            <w:r w:rsidRPr="009D2790">
              <w:rPr>
                <w:rFonts w:ascii="Times New Roman" w:hAnsi="Times New Roman" w:cs="Times New Roman"/>
                <w:b/>
              </w:rPr>
              <w:t>TREŚĆ PRZEPISU UE</w:t>
            </w:r>
          </w:p>
        </w:tc>
        <w:tc>
          <w:tcPr>
            <w:tcW w:w="1134" w:type="dxa"/>
            <w:shd w:val="pct10" w:color="auto" w:fill="auto"/>
          </w:tcPr>
          <w:p w14:paraId="7DAA8D33" w14:textId="77777777" w:rsidR="009C5B89" w:rsidRPr="009D2790" w:rsidRDefault="00633663" w:rsidP="009D1A9C">
            <w:pPr>
              <w:rPr>
                <w:rFonts w:ascii="Times New Roman" w:hAnsi="Times New Roman" w:cs="Times New Roman"/>
                <w:b/>
              </w:rPr>
            </w:pPr>
            <w:r w:rsidRPr="009D2790">
              <w:rPr>
                <w:rFonts w:ascii="Times New Roman" w:hAnsi="Times New Roman" w:cs="Times New Roman"/>
                <w:b/>
              </w:rPr>
              <w:t>KONIE</w:t>
            </w:r>
          </w:p>
          <w:p w14:paraId="689EFAF5" w14:textId="77777777" w:rsidR="009C5B89" w:rsidRPr="009D2790" w:rsidRDefault="00633663" w:rsidP="009D1A9C">
            <w:pPr>
              <w:rPr>
                <w:rFonts w:ascii="Times New Roman" w:hAnsi="Times New Roman" w:cs="Times New Roman"/>
                <w:b/>
              </w:rPr>
            </w:pPr>
            <w:r w:rsidRPr="009D2790">
              <w:rPr>
                <w:rFonts w:ascii="Times New Roman" w:hAnsi="Times New Roman" w:cs="Times New Roman"/>
                <w:b/>
              </w:rPr>
              <w:t>CZNOŚĆ WDROŻE</w:t>
            </w:r>
          </w:p>
          <w:p w14:paraId="397E8F9D" w14:textId="360E653E" w:rsidR="00633663" w:rsidRPr="009D2790" w:rsidRDefault="00633663" w:rsidP="009D1A9C">
            <w:pPr>
              <w:rPr>
                <w:rFonts w:ascii="Times New Roman" w:hAnsi="Times New Roman" w:cs="Times New Roman"/>
                <w:b/>
              </w:rPr>
            </w:pPr>
            <w:r w:rsidRPr="009D2790">
              <w:rPr>
                <w:rFonts w:ascii="Times New Roman" w:hAnsi="Times New Roman" w:cs="Times New Roman"/>
                <w:b/>
              </w:rPr>
              <w:t>NIA</w:t>
            </w:r>
          </w:p>
          <w:p w14:paraId="475841D1" w14:textId="77777777" w:rsidR="00F43096" w:rsidRPr="009D2790" w:rsidRDefault="00633663" w:rsidP="009D1A9C">
            <w:pPr>
              <w:rPr>
                <w:rFonts w:ascii="Times New Roman" w:hAnsi="Times New Roman" w:cs="Times New Roman"/>
                <w:b/>
              </w:rPr>
            </w:pPr>
            <w:r w:rsidRPr="009D2790">
              <w:rPr>
                <w:rFonts w:ascii="Times New Roman" w:hAnsi="Times New Roman" w:cs="Times New Roman"/>
                <w:b/>
              </w:rPr>
              <w:t>T / N</w:t>
            </w:r>
          </w:p>
        </w:tc>
        <w:tc>
          <w:tcPr>
            <w:tcW w:w="992" w:type="dxa"/>
            <w:shd w:val="pct10" w:color="auto" w:fill="auto"/>
          </w:tcPr>
          <w:p w14:paraId="1FE1C937" w14:textId="77777777" w:rsidR="00F43096" w:rsidRPr="009D2790" w:rsidRDefault="00633663" w:rsidP="007054CB">
            <w:pPr>
              <w:jc w:val="both"/>
              <w:rPr>
                <w:rFonts w:ascii="Times New Roman" w:hAnsi="Times New Roman" w:cs="Times New Roman"/>
                <w:b/>
              </w:rPr>
            </w:pPr>
            <w:r w:rsidRPr="009D2790">
              <w:rPr>
                <w:rFonts w:ascii="Times New Roman" w:hAnsi="Times New Roman" w:cs="Times New Roman"/>
                <w:b/>
              </w:rPr>
              <w:t>JEDN. RED.</w:t>
            </w:r>
          </w:p>
        </w:tc>
        <w:tc>
          <w:tcPr>
            <w:tcW w:w="4253" w:type="dxa"/>
            <w:shd w:val="pct10" w:color="auto" w:fill="auto"/>
          </w:tcPr>
          <w:p w14:paraId="33F1181A" w14:textId="77777777" w:rsidR="00F43096" w:rsidRPr="009D2790" w:rsidRDefault="00633663" w:rsidP="009D1A9C">
            <w:pPr>
              <w:jc w:val="center"/>
              <w:rPr>
                <w:rFonts w:ascii="Times New Roman" w:hAnsi="Times New Roman" w:cs="Times New Roman"/>
                <w:b/>
              </w:rPr>
            </w:pPr>
            <w:r w:rsidRPr="009D2790">
              <w:rPr>
                <w:rFonts w:ascii="Times New Roman" w:hAnsi="Times New Roman" w:cs="Times New Roman"/>
                <w:b/>
              </w:rPr>
              <w:t>TREŚĆ PRZEPISU/ÓW PROJEKTU USTAWY</w:t>
            </w:r>
          </w:p>
        </w:tc>
        <w:tc>
          <w:tcPr>
            <w:tcW w:w="1808" w:type="dxa"/>
            <w:shd w:val="pct10" w:color="auto" w:fill="auto"/>
          </w:tcPr>
          <w:p w14:paraId="43365E1C" w14:textId="77777777" w:rsidR="00F43096" w:rsidRPr="009D2790" w:rsidRDefault="00633663" w:rsidP="007054CB">
            <w:pPr>
              <w:jc w:val="both"/>
              <w:rPr>
                <w:rFonts w:ascii="Times New Roman" w:hAnsi="Times New Roman" w:cs="Times New Roman"/>
                <w:b/>
              </w:rPr>
            </w:pPr>
            <w:r w:rsidRPr="009D2790">
              <w:rPr>
                <w:rFonts w:ascii="Times New Roman" w:hAnsi="Times New Roman" w:cs="Times New Roman"/>
                <w:b/>
              </w:rPr>
              <w:t>UZASADNIENIE</w:t>
            </w:r>
          </w:p>
        </w:tc>
      </w:tr>
      <w:tr w:rsidR="00BE52C8" w:rsidRPr="009D2790" w14:paraId="5A801D45" w14:textId="77777777" w:rsidTr="00AE3D41">
        <w:tc>
          <w:tcPr>
            <w:tcW w:w="846" w:type="dxa"/>
          </w:tcPr>
          <w:p w14:paraId="2355D9E3" w14:textId="02CBFC8B" w:rsidR="00BE52C8" w:rsidRPr="009D2790" w:rsidRDefault="008039B8" w:rsidP="005869DD">
            <w:pPr>
              <w:rPr>
                <w:rFonts w:ascii="Times New Roman" w:hAnsi="Times New Roman" w:cs="Times New Roman"/>
              </w:rPr>
            </w:pPr>
            <w:r w:rsidRPr="009D2790">
              <w:rPr>
                <w:rFonts w:ascii="Times New Roman" w:hAnsi="Times New Roman" w:cs="Times New Roman"/>
              </w:rPr>
              <w:t>Art. 1</w:t>
            </w:r>
          </w:p>
        </w:tc>
        <w:tc>
          <w:tcPr>
            <w:tcW w:w="4961" w:type="dxa"/>
            <w:gridSpan w:val="2"/>
          </w:tcPr>
          <w:p w14:paraId="5D141E90" w14:textId="77777777" w:rsidR="00AE3D41" w:rsidRPr="002073FD" w:rsidRDefault="00AE3D41" w:rsidP="00955641">
            <w:pPr>
              <w:shd w:val="clear" w:color="auto" w:fill="FFFFFF"/>
              <w:spacing w:before="360" w:after="120"/>
              <w:jc w:val="both"/>
              <w:rPr>
                <w:rFonts w:ascii="Times New Roman" w:eastAsia="Times New Roman" w:hAnsi="Times New Roman" w:cs="Times New Roman"/>
                <w:i/>
                <w:iCs/>
                <w:color w:val="000000"/>
                <w:lang w:eastAsia="pl-PL"/>
              </w:rPr>
            </w:pPr>
            <w:r w:rsidRPr="002073FD">
              <w:rPr>
                <w:rFonts w:ascii="Times New Roman" w:eastAsia="Times New Roman" w:hAnsi="Times New Roman" w:cs="Times New Roman"/>
                <w:i/>
                <w:iCs/>
                <w:color w:val="000000"/>
                <w:lang w:eastAsia="pl-PL"/>
              </w:rPr>
              <w:t>Artykuł 1</w:t>
            </w:r>
          </w:p>
          <w:p w14:paraId="67E56F93" w14:textId="77777777" w:rsidR="00AE3D41" w:rsidRPr="002073FD" w:rsidRDefault="00AE3D41" w:rsidP="00955641">
            <w:pPr>
              <w:shd w:val="clear" w:color="auto" w:fill="FFFFFF"/>
              <w:spacing w:before="60" w:after="120"/>
              <w:jc w:val="both"/>
              <w:rPr>
                <w:rFonts w:ascii="Times New Roman" w:eastAsia="Times New Roman" w:hAnsi="Times New Roman" w:cs="Times New Roman"/>
                <w:b/>
                <w:bCs/>
                <w:color w:val="000000"/>
                <w:lang w:eastAsia="pl-PL"/>
              </w:rPr>
            </w:pPr>
            <w:r w:rsidRPr="002073FD">
              <w:rPr>
                <w:rFonts w:ascii="Times New Roman" w:eastAsia="Times New Roman" w:hAnsi="Times New Roman" w:cs="Times New Roman"/>
                <w:b/>
                <w:bCs/>
                <w:color w:val="000000"/>
                <w:lang w:eastAsia="pl-PL"/>
              </w:rPr>
              <w:t>Utworzenie i ogólny cel SIS II</w:t>
            </w:r>
          </w:p>
          <w:p w14:paraId="67F63E81" w14:textId="77777777" w:rsidR="00AE3D41" w:rsidRPr="002073FD" w:rsidRDefault="00AE3D41" w:rsidP="00955641">
            <w:pPr>
              <w:shd w:val="clear" w:color="auto" w:fill="FFFFFF"/>
              <w:spacing w:before="120"/>
              <w:jc w:val="both"/>
              <w:rPr>
                <w:rFonts w:ascii="Times New Roman" w:eastAsia="Times New Roman" w:hAnsi="Times New Roman" w:cs="Times New Roman"/>
                <w:color w:val="000000"/>
                <w:lang w:eastAsia="pl-PL"/>
              </w:rPr>
            </w:pPr>
            <w:r w:rsidRPr="002073FD">
              <w:rPr>
                <w:rFonts w:ascii="Times New Roman" w:eastAsia="Times New Roman" w:hAnsi="Times New Roman" w:cs="Times New Roman"/>
                <w:color w:val="000000"/>
                <w:lang w:eastAsia="pl-PL"/>
              </w:rPr>
              <w:t xml:space="preserve">1.   Niniejszym utworzony zostaje system informacyjny </w:t>
            </w:r>
            <w:proofErr w:type="spellStart"/>
            <w:r w:rsidRPr="002073FD">
              <w:rPr>
                <w:rFonts w:ascii="Times New Roman" w:eastAsia="Times New Roman" w:hAnsi="Times New Roman" w:cs="Times New Roman"/>
                <w:color w:val="000000"/>
                <w:lang w:eastAsia="pl-PL"/>
              </w:rPr>
              <w:t>Schengen</w:t>
            </w:r>
            <w:proofErr w:type="spellEnd"/>
            <w:r w:rsidRPr="002073FD">
              <w:rPr>
                <w:rFonts w:ascii="Times New Roman" w:eastAsia="Times New Roman" w:hAnsi="Times New Roman" w:cs="Times New Roman"/>
                <w:color w:val="000000"/>
                <w:lang w:eastAsia="pl-PL"/>
              </w:rPr>
              <w:t xml:space="preserve"> drugiej generacji („SIS II”).</w:t>
            </w:r>
          </w:p>
          <w:p w14:paraId="2F9499C1" w14:textId="6CC8CE7A" w:rsidR="00BE52C8" w:rsidRPr="009D2790" w:rsidRDefault="00AE3D41" w:rsidP="00955641">
            <w:pPr>
              <w:jc w:val="both"/>
              <w:rPr>
                <w:rFonts w:ascii="Times New Roman" w:hAnsi="Times New Roman" w:cs="Times New Roman"/>
              </w:rPr>
            </w:pPr>
            <w:r w:rsidRPr="002073FD">
              <w:rPr>
                <w:rFonts w:ascii="Times New Roman" w:eastAsia="Times New Roman" w:hAnsi="Times New Roman" w:cs="Times New Roman"/>
                <w:color w:val="000000"/>
                <w:lang w:eastAsia="pl-PL"/>
              </w:rPr>
              <w:t>2.   Zgodnie z niniejszym rozporządzeniem celem SIS II jest zapewnienie przy wykorzystaniu z informacji przekazywanych za pośrednictwem tego systemu, wysokiego poziomu bezpieczeństwa w przestrzeni wolności, bezpieczeństwa i sprawiedliwości Unii Europejskiej, w tym utrzymywanie bezpieczeństwa publicznego oraz porządku publicznego oraz zagwarantowanie bezpieczeństwa na terytorium państw członkowskich, a także stosowanie postanowień tytułu IV części trzeciej Traktatu odnoszących się do przepływu osób na terytorium państw członkowskich.</w:t>
            </w:r>
          </w:p>
        </w:tc>
        <w:tc>
          <w:tcPr>
            <w:tcW w:w="1134" w:type="dxa"/>
          </w:tcPr>
          <w:p w14:paraId="72DB551B" w14:textId="1D200380" w:rsidR="00BE52C8" w:rsidRPr="009D2790" w:rsidRDefault="008039B8"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635CDE66" w14:textId="6FD11A74" w:rsidR="00BE52C8" w:rsidRPr="009D2790" w:rsidRDefault="00BE52C8" w:rsidP="00F667E1">
            <w:pPr>
              <w:rPr>
                <w:rFonts w:ascii="Times New Roman" w:hAnsi="Times New Roman" w:cs="Times New Roman"/>
              </w:rPr>
            </w:pPr>
          </w:p>
        </w:tc>
        <w:tc>
          <w:tcPr>
            <w:tcW w:w="4253" w:type="dxa"/>
          </w:tcPr>
          <w:p w14:paraId="7CCCD6FA" w14:textId="43F0BCE4" w:rsidR="00BE52C8" w:rsidRPr="009D2790" w:rsidRDefault="00BE52C8" w:rsidP="00F667E1">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960328C" w14:textId="77777777" w:rsidR="00BE52C8" w:rsidRPr="009D2790" w:rsidRDefault="00BE52C8" w:rsidP="007054CB">
            <w:pPr>
              <w:jc w:val="both"/>
              <w:rPr>
                <w:rFonts w:ascii="Times New Roman" w:hAnsi="Times New Roman" w:cs="Times New Roman"/>
              </w:rPr>
            </w:pPr>
          </w:p>
        </w:tc>
      </w:tr>
      <w:tr w:rsidR="00D51BBA" w:rsidRPr="009D2790" w14:paraId="338E95BE" w14:textId="77777777" w:rsidTr="00AE3D41">
        <w:tc>
          <w:tcPr>
            <w:tcW w:w="846" w:type="dxa"/>
          </w:tcPr>
          <w:p w14:paraId="6520CD53" w14:textId="3CBB997F" w:rsidR="00D51BBA" w:rsidRPr="009D2790" w:rsidRDefault="008039B8" w:rsidP="005869DD">
            <w:pPr>
              <w:rPr>
                <w:rFonts w:ascii="Times New Roman" w:hAnsi="Times New Roman" w:cs="Times New Roman"/>
              </w:rPr>
            </w:pPr>
            <w:r w:rsidRPr="009D2790">
              <w:rPr>
                <w:rFonts w:ascii="Times New Roman" w:hAnsi="Times New Roman" w:cs="Times New Roman"/>
              </w:rPr>
              <w:lastRenderedPageBreak/>
              <w:t>Art. 2</w:t>
            </w:r>
          </w:p>
        </w:tc>
        <w:tc>
          <w:tcPr>
            <w:tcW w:w="4961" w:type="dxa"/>
            <w:gridSpan w:val="2"/>
          </w:tcPr>
          <w:p w14:paraId="5BF4971A" w14:textId="77777777" w:rsidR="00AE3D41" w:rsidRPr="002073FD" w:rsidRDefault="00AE3D41" w:rsidP="00955641">
            <w:pPr>
              <w:shd w:val="clear" w:color="auto" w:fill="FFFFFF"/>
              <w:spacing w:before="360" w:after="120"/>
              <w:jc w:val="both"/>
              <w:rPr>
                <w:rFonts w:ascii="Times New Roman" w:eastAsia="Times New Roman" w:hAnsi="Times New Roman" w:cs="Times New Roman"/>
                <w:i/>
                <w:iCs/>
                <w:color w:val="000000"/>
                <w:lang w:eastAsia="pl-PL"/>
              </w:rPr>
            </w:pPr>
            <w:r w:rsidRPr="002073FD">
              <w:rPr>
                <w:rFonts w:ascii="Times New Roman" w:eastAsia="Times New Roman" w:hAnsi="Times New Roman" w:cs="Times New Roman"/>
                <w:i/>
                <w:iCs/>
                <w:color w:val="000000"/>
                <w:lang w:eastAsia="pl-PL"/>
              </w:rPr>
              <w:t>Artykuł 2</w:t>
            </w:r>
          </w:p>
          <w:p w14:paraId="5155AEAA" w14:textId="77777777" w:rsidR="00AE3D41" w:rsidRPr="002073FD" w:rsidRDefault="00AE3D41" w:rsidP="00955641">
            <w:pPr>
              <w:shd w:val="clear" w:color="auto" w:fill="FFFFFF"/>
              <w:spacing w:before="60" w:after="120"/>
              <w:jc w:val="both"/>
              <w:rPr>
                <w:rFonts w:ascii="Times New Roman" w:eastAsia="Times New Roman" w:hAnsi="Times New Roman" w:cs="Times New Roman"/>
                <w:b/>
                <w:bCs/>
                <w:color w:val="000000"/>
                <w:lang w:eastAsia="pl-PL"/>
              </w:rPr>
            </w:pPr>
            <w:r w:rsidRPr="002073FD">
              <w:rPr>
                <w:rFonts w:ascii="Times New Roman" w:eastAsia="Times New Roman" w:hAnsi="Times New Roman" w:cs="Times New Roman"/>
                <w:b/>
                <w:bCs/>
                <w:color w:val="000000"/>
                <w:lang w:eastAsia="pl-PL"/>
              </w:rPr>
              <w:t>Zakres zastosowania</w:t>
            </w:r>
          </w:p>
          <w:p w14:paraId="5F1A9103" w14:textId="77777777" w:rsidR="00AE3D41" w:rsidRPr="002073FD" w:rsidRDefault="00AE3D41" w:rsidP="00955641">
            <w:pPr>
              <w:shd w:val="clear" w:color="auto" w:fill="FFFFFF"/>
              <w:spacing w:before="120"/>
              <w:jc w:val="both"/>
              <w:rPr>
                <w:rFonts w:ascii="Times New Roman" w:eastAsia="Times New Roman" w:hAnsi="Times New Roman" w:cs="Times New Roman"/>
                <w:color w:val="000000"/>
                <w:lang w:eastAsia="pl-PL"/>
              </w:rPr>
            </w:pPr>
            <w:r w:rsidRPr="002073FD">
              <w:rPr>
                <w:rFonts w:ascii="Times New Roman" w:eastAsia="Times New Roman" w:hAnsi="Times New Roman" w:cs="Times New Roman"/>
                <w:color w:val="000000"/>
                <w:lang w:eastAsia="pl-PL"/>
              </w:rPr>
              <w:t>1.   Niniejsze rozporządzenie określa warunki i procedury dokonywania oraz przetwarzania wpisów w SIS II odnoszących się do obywateli państw trzecich, wymiany informacji uzupełniających i danych dodatkowych w celu odmowy pozwolenia na wjazd lub pobyt na terytorium państw członkowskich.</w:t>
            </w:r>
          </w:p>
          <w:p w14:paraId="3671D8F2" w14:textId="193A1774" w:rsidR="00D51BBA" w:rsidRPr="009D2790" w:rsidRDefault="00AE3D41" w:rsidP="00955641">
            <w:pPr>
              <w:jc w:val="both"/>
              <w:rPr>
                <w:rFonts w:ascii="Times New Roman" w:hAnsi="Times New Roman" w:cs="Times New Roman"/>
              </w:rPr>
            </w:pPr>
            <w:r w:rsidRPr="002073FD">
              <w:rPr>
                <w:rFonts w:ascii="Times New Roman" w:eastAsia="Times New Roman" w:hAnsi="Times New Roman" w:cs="Times New Roman"/>
                <w:color w:val="000000"/>
                <w:lang w:eastAsia="pl-PL"/>
              </w:rPr>
              <w:t>2.   Ponadto niniejsze rozporządzenie ustanawia przepisy dotyczące struktury technicznej SIS II, obowiązków państw członkowskich i organu zarządzającego, o którym mowa w art. 15, ogólnego przetwarzania danych, praw osób zainteresowanych oraz odpowiedzialności.</w:t>
            </w:r>
          </w:p>
        </w:tc>
        <w:tc>
          <w:tcPr>
            <w:tcW w:w="1134" w:type="dxa"/>
          </w:tcPr>
          <w:p w14:paraId="489C960D" w14:textId="41ACC9B6" w:rsidR="00D51BBA" w:rsidRPr="009D2790" w:rsidRDefault="003F55ED"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3A355E45" w14:textId="77777777" w:rsidR="00D51BBA" w:rsidRPr="009D2790" w:rsidRDefault="00D51BBA" w:rsidP="00F667E1">
            <w:pPr>
              <w:rPr>
                <w:rFonts w:ascii="Times New Roman" w:hAnsi="Times New Roman" w:cs="Times New Roman"/>
              </w:rPr>
            </w:pPr>
          </w:p>
        </w:tc>
        <w:tc>
          <w:tcPr>
            <w:tcW w:w="4253" w:type="dxa"/>
          </w:tcPr>
          <w:p w14:paraId="2C6E45F9" w14:textId="77777777" w:rsidR="00D51BBA" w:rsidRPr="009D2790" w:rsidRDefault="00D51BBA" w:rsidP="00F667E1">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1D7F312F" w14:textId="77777777" w:rsidR="00D51BBA" w:rsidRPr="009D2790" w:rsidRDefault="00D51BBA" w:rsidP="007054CB">
            <w:pPr>
              <w:jc w:val="both"/>
              <w:rPr>
                <w:rFonts w:ascii="Times New Roman" w:hAnsi="Times New Roman" w:cs="Times New Roman"/>
              </w:rPr>
            </w:pPr>
          </w:p>
        </w:tc>
      </w:tr>
      <w:tr w:rsidR="00D51BBA" w:rsidRPr="009D2790" w14:paraId="0B0C3EC7" w14:textId="77777777" w:rsidTr="00AE3D41">
        <w:tc>
          <w:tcPr>
            <w:tcW w:w="846" w:type="dxa"/>
          </w:tcPr>
          <w:p w14:paraId="712CA792" w14:textId="62E0B2CB" w:rsidR="00D51BBA" w:rsidRPr="009D2790" w:rsidRDefault="008039B8" w:rsidP="005869DD">
            <w:pPr>
              <w:rPr>
                <w:rFonts w:ascii="Times New Roman" w:hAnsi="Times New Roman" w:cs="Times New Roman"/>
              </w:rPr>
            </w:pPr>
            <w:r w:rsidRPr="009D2790">
              <w:rPr>
                <w:rFonts w:ascii="Times New Roman" w:hAnsi="Times New Roman" w:cs="Times New Roman"/>
              </w:rPr>
              <w:t>Art. 3</w:t>
            </w:r>
          </w:p>
        </w:tc>
        <w:tc>
          <w:tcPr>
            <w:tcW w:w="4961" w:type="dxa"/>
            <w:gridSpan w:val="2"/>
          </w:tcPr>
          <w:p w14:paraId="70464728" w14:textId="77777777" w:rsidR="00AE3D41" w:rsidRPr="002073FD" w:rsidRDefault="00AE3D41" w:rsidP="00955641">
            <w:pPr>
              <w:shd w:val="clear" w:color="auto" w:fill="FFFFFF"/>
              <w:spacing w:before="360" w:after="120"/>
              <w:jc w:val="both"/>
              <w:rPr>
                <w:rFonts w:ascii="Times New Roman" w:eastAsia="Times New Roman" w:hAnsi="Times New Roman" w:cs="Times New Roman"/>
                <w:i/>
                <w:iCs/>
                <w:color w:val="000000"/>
                <w:lang w:eastAsia="pl-PL"/>
              </w:rPr>
            </w:pPr>
            <w:r w:rsidRPr="002073FD">
              <w:rPr>
                <w:rFonts w:ascii="Times New Roman" w:eastAsia="Times New Roman" w:hAnsi="Times New Roman" w:cs="Times New Roman"/>
                <w:i/>
                <w:iCs/>
                <w:color w:val="000000"/>
                <w:lang w:eastAsia="pl-PL"/>
              </w:rPr>
              <w:t>Artykuł 3</w:t>
            </w:r>
          </w:p>
          <w:p w14:paraId="5324BA73" w14:textId="77777777" w:rsidR="00AE3D41" w:rsidRPr="002073FD" w:rsidRDefault="00AE3D41" w:rsidP="00955641">
            <w:pPr>
              <w:shd w:val="clear" w:color="auto" w:fill="FFFFFF"/>
              <w:spacing w:before="60" w:after="120"/>
              <w:jc w:val="both"/>
              <w:rPr>
                <w:rFonts w:ascii="Times New Roman" w:eastAsia="Times New Roman" w:hAnsi="Times New Roman" w:cs="Times New Roman"/>
                <w:b/>
                <w:bCs/>
                <w:color w:val="000000"/>
                <w:lang w:eastAsia="pl-PL"/>
              </w:rPr>
            </w:pPr>
            <w:r w:rsidRPr="002073FD">
              <w:rPr>
                <w:rFonts w:ascii="Times New Roman" w:eastAsia="Times New Roman" w:hAnsi="Times New Roman" w:cs="Times New Roman"/>
                <w:b/>
                <w:bCs/>
                <w:color w:val="000000"/>
                <w:lang w:eastAsia="pl-PL"/>
              </w:rPr>
              <w:t>Definicje</w:t>
            </w:r>
          </w:p>
          <w:p w14:paraId="43119D6D" w14:textId="104C3CAB"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2073FD">
              <w:rPr>
                <w:rFonts w:ascii="Times New Roman" w:eastAsia="Times New Roman" w:hAnsi="Times New Roman" w:cs="Times New Roman"/>
                <w:color w:val="000000"/>
                <w:lang w:eastAsia="pl-PL"/>
              </w:rPr>
              <w:t>Na użytek niniejszego rozporządzenia stosuje się następujące definicje:</w:t>
            </w:r>
          </w:p>
          <w:p w14:paraId="57C029C9" w14:textId="4F367FA0"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a) </w:t>
            </w:r>
            <w:r w:rsidRPr="002073FD">
              <w:rPr>
                <w:rFonts w:ascii="Times New Roman" w:eastAsia="Times New Roman" w:hAnsi="Times New Roman" w:cs="Times New Roman"/>
                <w:color w:val="000000"/>
                <w:lang w:eastAsia="pl-PL"/>
              </w:rPr>
              <w:t>„wpis” oznacza zbiór danych wprowadzonych do SIS II, umożliwiających właściwym organom zidentyfikowanie osoby w związku z konkretnym planowanym działaniem;</w:t>
            </w:r>
          </w:p>
          <w:p w14:paraId="78CB07BF" w14:textId="2DD07D42"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b) </w:t>
            </w:r>
            <w:r w:rsidRPr="002073FD">
              <w:rPr>
                <w:rFonts w:ascii="Times New Roman" w:eastAsia="Times New Roman" w:hAnsi="Times New Roman" w:cs="Times New Roman"/>
                <w:color w:val="000000"/>
                <w:lang w:eastAsia="pl-PL"/>
              </w:rPr>
              <w:t>„informacje uzupełniające” oznaczają informacje, które nie są przechowywane w SIS II, ale są związane z wpisami do SIS II, i które są wymieniane w następujących okolicznościach:</w:t>
            </w:r>
          </w:p>
          <w:p w14:paraId="326210CA" w14:textId="4E86FD43"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color w:val="000000"/>
                <w:lang w:eastAsia="pl-PL"/>
              </w:rPr>
              <w:lastRenderedPageBreak/>
              <w:t xml:space="preserve">(i) </w:t>
            </w:r>
            <w:r w:rsidRPr="002073FD">
              <w:rPr>
                <w:rFonts w:ascii="Times New Roman" w:eastAsia="Times New Roman" w:hAnsi="Times New Roman" w:cs="Times New Roman"/>
                <w:lang w:eastAsia="pl-PL"/>
              </w:rPr>
              <w:t>w celu umożliwienia państwom członkowskim wzajemnej konsultacji lub wzajemnego informowania się podczas dokonywania wpisu;</w:t>
            </w:r>
          </w:p>
          <w:p w14:paraId="2BAEDC9E" w14:textId="4A2E37AA"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lang w:eastAsia="pl-PL"/>
              </w:rPr>
              <w:t xml:space="preserve">(ii) </w:t>
            </w:r>
            <w:r w:rsidRPr="002073FD">
              <w:rPr>
                <w:rFonts w:ascii="Times New Roman" w:eastAsia="Times New Roman" w:hAnsi="Times New Roman" w:cs="Times New Roman"/>
                <w:lang w:eastAsia="pl-PL"/>
              </w:rPr>
              <w:t>w celu umożliwienia podjęcia odpowiednich działań po uzyskaniu potwierdzenia w systemie;</w:t>
            </w:r>
          </w:p>
          <w:p w14:paraId="2E15B85A" w14:textId="6C6E4ED5"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color w:val="000000"/>
                <w:lang w:eastAsia="pl-PL"/>
              </w:rPr>
              <w:t xml:space="preserve">(iii) </w:t>
            </w:r>
            <w:r w:rsidRPr="002073FD">
              <w:rPr>
                <w:rFonts w:ascii="Times New Roman" w:eastAsia="Times New Roman" w:hAnsi="Times New Roman" w:cs="Times New Roman"/>
                <w:lang w:eastAsia="pl-PL"/>
              </w:rPr>
              <w:t>w przypadku niemożności podjęcia wymaganego działania;</w:t>
            </w:r>
          </w:p>
          <w:p w14:paraId="5ED338BD" w14:textId="2CB5C855"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 xml:space="preserve">(iv) </w:t>
            </w:r>
            <w:r w:rsidRPr="002073FD">
              <w:rPr>
                <w:rFonts w:ascii="Times New Roman" w:eastAsia="Times New Roman" w:hAnsi="Times New Roman" w:cs="Times New Roman"/>
                <w:lang w:eastAsia="pl-PL"/>
              </w:rPr>
              <w:t>w przypadku rozwiązywania kwestii jakości danych SIS II;</w:t>
            </w:r>
          </w:p>
          <w:p w14:paraId="54D33D12" w14:textId="12A7062D"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(v) w przypadku rozwiązywania kwestii zgodności i priorytetu wpisów;</w:t>
            </w:r>
          </w:p>
          <w:p w14:paraId="2CA4A5F8" w14:textId="1F57AAA7"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(vi) w przypadku rozwiązywania kwestii związanych z prawami dostępu;</w:t>
            </w:r>
          </w:p>
          <w:p w14:paraId="013A952D" w14:textId="64201B36"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lang w:eastAsia="pl-PL"/>
              </w:rPr>
              <w:t xml:space="preserve">c) </w:t>
            </w:r>
            <w:r w:rsidRPr="009D2790">
              <w:rPr>
                <w:rFonts w:ascii="Times New Roman" w:eastAsia="Times New Roman" w:hAnsi="Times New Roman" w:cs="Times New Roman"/>
                <w:color w:val="000000"/>
                <w:lang w:eastAsia="pl-PL"/>
              </w:rPr>
              <w:t>„dane dodatkowe” oznaczają dane związane z wpisami do SIS II, które są przechowywane w SIS II, i które są natychmiast dostępne dla właściwych organów, gdy w wyniku poszukiwań prowadzonych w systemie znaleziono w nim osobę, której dane w nim umieszczono;</w:t>
            </w:r>
          </w:p>
          <w:p w14:paraId="24B622BC" w14:textId="59865E49" w:rsidR="00AE3D41" w:rsidRPr="009D2790" w:rsidRDefault="00AE3D41" w:rsidP="00955641">
            <w:pPr>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„obywatel państwa trzeciego” oznacza każdego obywatela, który nie jest:</w:t>
            </w:r>
          </w:p>
          <w:p w14:paraId="3EC0DCDB" w14:textId="03B66C64"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color w:val="000000"/>
                <w:lang w:eastAsia="pl-PL"/>
              </w:rPr>
              <w:t xml:space="preserve">(i) </w:t>
            </w:r>
            <w:r w:rsidRPr="009D2790">
              <w:rPr>
                <w:rFonts w:ascii="Times New Roman" w:eastAsia="Times New Roman" w:hAnsi="Times New Roman" w:cs="Times New Roman"/>
                <w:lang w:eastAsia="pl-PL"/>
              </w:rPr>
              <w:t>obywatelem Unii Europejskiej w rozumieniu art. 17 ust. 1 Traktatu WE; ani</w:t>
            </w:r>
          </w:p>
          <w:p w14:paraId="0868F3D3" w14:textId="34FA820A" w:rsidR="00AE3D41" w:rsidRPr="009D2790" w:rsidRDefault="00AE3D41"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(ii) obywatelem państwa trzeciego, który na mocy porozumień pomiędzy Wspólnotą i jej państwami członkowskimi a tymi państwami trzecimi korzysta z prawa swobodnego przemieszczania się równoważnego z prawem obywateli Unii Europejskiej;</w:t>
            </w:r>
          </w:p>
          <w:p w14:paraId="095B8025" w14:textId="46F2A0EF"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e) „dane osobowe” oznaczają wszelkie informacje dotyczące zidentyfikowanej lub możliwej do zidentyfikowania osoby fizycznej („osoba, której dotyczą dane”); osoba możliwa do zidentyfikowania to osoba, która może zostać zidentyfikowana bezpośrednio lub pośrednio;</w:t>
            </w:r>
          </w:p>
          <w:p w14:paraId="6514BDC6" w14:textId="37D0240F"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„przetwarzanie danych osobowych” („przetwarzanie”) oznacza każdą operację lub ciąg operacji dokonywanych na danych osobowych, także metodami automatycznej obróbki danych, takimi jak gromadzenie, zapis, porządkowanie, przechowywanie, dostosowywanie lub przekształcanie, odzyskiwanie, przeglądanie, wykorzystywanie, ujawnianie przez przekazanie, rozpowszechnianie lub udostępnianie w inny sposób, zestawianie lub kompilowanie, blokowanie, usuwanie lub niszczenie.</w:t>
            </w:r>
          </w:p>
          <w:p w14:paraId="59257683" w14:textId="1C44B91A" w:rsidR="00D51BBA" w:rsidRPr="009D2790" w:rsidRDefault="00D51BBA" w:rsidP="00955641">
            <w:pPr>
              <w:jc w:val="both"/>
              <w:rPr>
                <w:rFonts w:ascii="Times New Roman" w:hAnsi="Times New Roman" w:cs="Times New Roman"/>
              </w:rPr>
            </w:pPr>
          </w:p>
        </w:tc>
        <w:tc>
          <w:tcPr>
            <w:tcW w:w="1134" w:type="dxa"/>
          </w:tcPr>
          <w:p w14:paraId="0D405DC7" w14:textId="78E07381" w:rsidR="00D51BBA"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795A5B21" w14:textId="4669CB4F" w:rsidR="005455F4" w:rsidRPr="009D2790" w:rsidRDefault="005455F4" w:rsidP="00F667E1">
            <w:pPr>
              <w:rPr>
                <w:rFonts w:ascii="Times New Roman" w:hAnsi="Times New Roman" w:cs="Times New Roman"/>
              </w:rPr>
            </w:pPr>
          </w:p>
        </w:tc>
        <w:tc>
          <w:tcPr>
            <w:tcW w:w="4253" w:type="dxa"/>
          </w:tcPr>
          <w:p w14:paraId="1A66F7E7" w14:textId="37D75AC4" w:rsidR="00502E29" w:rsidRPr="009D2790" w:rsidRDefault="00502E29" w:rsidP="009C5B89">
            <w:pPr>
              <w:pStyle w:val="ZUSTzmustartykuempunktem"/>
              <w:spacing w:line="240" w:lineRule="auto"/>
              <w:ind w:left="34" w:firstLine="0"/>
              <w:rPr>
                <w:rStyle w:val="Ppogrubienie"/>
                <w:rFonts w:ascii="Times New Roman" w:hAnsi="Times New Roman" w:cs="Times New Roman"/>
                <w:b w:val="0"/>
                <w:sz w:val="22"/>
                <w:szCs w:val="22"/>
              </w:rPr>
            </w:pPr>
          </w:p>
        </w:tc>
        <w:tc>
          <w:tcPr>
            <w:tcW w:w="1808" w:type="dxa"/>
          </w:tcPr>
          <w:p w14:paraId="7B411695" w14:textId="77777777" w:rsidR="00D51BBA" w:rsidRPr="009D2790" w:rsidRDefault="00D51BBA" w:rsidP="007054CB">
            <w:pPr>
              <w:jc w:val="both"/>
              <w:rPr>
                <w:rFonts w:ascii="Times New Roman" w:hAnsi="Times New Roman" w:cs="Times New Roman"/>
              </w:rPr>
            </w:pPr>
          </w:p>
        </w:tc>
      </w:tr>
      <w:tr w:rsidR="00D51BBA" w:rsidRPr="009D2790" w14:paraId="58C1CCDC" w14:textId="77777777" w:rsidTr="00AE3D41">
        <w:tc>
          <w:tcPr>
            <w:tcW w:w="846" w:type="dxa"/>
          </w:tcPr>
          <w:p w14:paraId="3237D401" w14:textId="72881BC8" w:rsidR="00D51BBA" w:rsidRPr="009D2790" w:rsidRDefault="008039B8" w:rsidP="005869DD">
            <w:pPr>
              <w:rPr>
                <w:rFonts w:ascii="Times New Roman" w:hAnsi="Times New Roman" w:cs="Times New Roman"/>
              </w:rPr>
            </w:pPr>
            <w:r w:rsidRPr="009D2790">
              <w:rPr>
                <w:rFonts w:ascii="Times New Roman" w:hAnsi="Times New Roman" w:cs="Times New Roman"/>
              </w:rPr>
              <w:lastRenderedPageBreak/>
              <w:t>Art. 4</w:t>
            </w:r>
          </w:p>
        </w:tc>
        <w:tc>
          <w:tcPr>
            <w:tcW w:w="4961" w:type="dxa"/>
            <w:gridSpan w:val="2"/>
          </w:tcPr>
          <w:p w14:paraId="0C67BC9B" w14:textId="77777777" w:rsidR="00AE3D41" w:rsidRPr="009D2790" w:rsidRDefault="00AE3D41"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w:t>
            </w:r>
          </w:p>
          <w:p w14:paraId="02BB330B" w14:textId="77777777" w:rsidR="00AE3D41" w:rsidRPr="009D2790" w:rsidRDefault="00AE3D41"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Struktura techniczna i sposoby korzystania z SIS II</w:t>
            </w:r>
          </w:p>
          <w:p w14:paraId="62A1F154" w14:textId="77777777"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SIS II składa się z:</w:t>
            </w:r>
          </w:p>
          <w:p w14:paraId="5DFB071D" w14:textId="77777777" w:rsidR="00AE3D41" w:rsidRPr="009D2790" w:rsidRDefault="00AE3D41" w:rsidP="00955641">
            <w:pPr>
              <w:spacing w:before="120"/>
              <w:jc w:val="both"/>
              <w:rPr>
                <w:rFonts w:ascii="Times New Roman" w:eastAsia="Times New Roman" w:hAnsi="Times New Roman" w:cs="Times New Roman"/>
                <w:color w:val="000000"/>
                <w:lang w:eastAsia="pl-PL"/>
              </w:rPr>
            </w:pPr>
            <w:r w:rsidRPr="009D2790">
              <w:rPr>
                <w:rFonts w:ascii="Times New Roman" w:hAnsi="Times New Roman" w:cs="Times New Roman"/>
              </w:rPr>
              <w:t xml:space="preserve">a) </w:t>
            </w:r>
            <w:r w:rsidRPr="009D2790">
              <w:rPr>
                <w:rFonts w:ascii="Times New Roman" w:eastAsia="Times New Roman" w:hAnsi="Times New Roman" w:cs="Times New Roman"/>
                <w:color w:val="000000"/>
                <w:lang w:eastAsia="pl-PL"/>
              </w:rPr>
              <w:t>systemu centralnego („centralny SIS II”) składającego się z następujących elementów:</w:t>
            </w:r>
          </w:p>
          <w:p w14:paraId="2F2DA343" w14:textId="77777777" w:rsidR="00D51BBA" w:rsidRPr="009D2790" w:rsidRDefault="00AE3D41" w:rsidP="00955641">
            <w:pPr>
              <w:jc w:val="both"/>
              <w:rPr>
                <w:rFonts w:ascii="Times New Roman" w:eastAsia="Times New Roman" w:hAnsi="Times New Roman" w:cs="Times New Roman"/>
                <w:lang w:eastAsia="pl-PL"/>
              </w:rPr>
            </w:pPr>
            <w:r w:rsidRPr="009D2790">
              <w:rPr>
                <w:rFonts w:ascii="Times New Roman" w:hAnsi="Times New Roman" w:cs="Times New Roman"/>
              </w:rPr>
              <w:t xml:space="preserve">- </w:t>
            </w:r>
            <w:r w:rsidRPr="009D2790">
              <w:rPr>
                <w:rFonts w:ascii="Times New Roman" w:eastAsia="Times New Roman" w:hAnsi="Times New Roman" w:cs="Times New Roman"/>
                <w:lang w:eastAsia="pl-PL"/>
              </w:rPr>
              <w:t>funkcji wsparcia technicznego („CS-SIS”) zawierającej bazę danych („baza danych SIS II”);</w:t>
            </w:r>
          </w:p>
          <w:p w14:paraId="52CA7EEE" w14:textId="77777777" w:rsidR="00AE3D41" w:rsidRPr="009D2790" w:rsidRDefault="00AE3D41" w:rsidP="00955641">
            <w:pPr>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 jednolitego interfejsu krajowego („NI-SIS”);</w:t>
            </w:r>
          </w:p>
          <w:p w14:paraId="3FD30346" w14:textId="77777777" w:rsidR="00AE3D41" w:rsidRPr="009D2790" w:rsidRDefault="00AE3D41" w:rsidP="00955641">
            <w:pPr>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lang w:eastAsia="pl-PL"/>
              </w:rPr>
              <w:t xml:space="preserve">b) </w:t>
            </w:r>
            <w:r w:rsidRPr="009D2790">
              <w:rPr>
                <w:rFonts w:ascii="Times New Roman" w:eastAsia="Times New Roman" w:hAnsi="Times New Roman" w:cs="Times New Roman"/>
                <w:color w:val="000000"/>
                <w:lang w:eastAsia="pl-PL"/>
              </w:rPr>
              <w:t xml:space="preserve">systemu krajowego („N. SIS II”) w każdym państwie członkowskim, składającego się </w:t>
            </w:r>
            <w:r w:rsidRPr="009D2790">
              <w:rPr>
                <w:rFonts w:ascii="Times New Roman" w:eastAsia="Times New Roman" w:hAnsi="Times New Roman" w:cs="Times New Roman"/>
                <w:color w:val="000000"/>
                <w:lang w:eastAsia="pl-PL"/>
              </w:rPr>
              <w:lastRenderedPageBreak/>
              <w:t>z krajowych systemów danych, które łączą się z centralnym SIS II. N-SIS II może zawierać plik danych („kopia krajowa”) zawierający pełną lub częściową kopię bazy danych SIS II;</w:t>
            </w:r>
          </w:p>
          <w:p w14:paraId="4A0A79D7" w14:textId="77777777" w:rsidR="00AE3D41" w:rsidRPr="009D2790" w:rsidRDefault="00AE3D41" w:rsidP="00955641">
            <w:pPr>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infrastruktury łączności pomiędzy CS-SIS a NI-SIS („infrastruktura łączności”), dzięki której dane SIS II mogą być przekazywane przez przeznaczoną do tego zaszyfrowaną sieć wirtualną i wymieniane między biurami SIRENE, o których mowa w art. 7 ust. 2.</w:t>
            </w:r>
          </w:p>
          <w:p w14:paraId="0EF10021" w14:textId="77777777"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Dane w SIS II wpisuje się, aktualizuje, usuwa i wyszukuje za pośrednictwem poszczególnych systemów N. SIS II. Kopia krajowa jest dostępna w celu prowadzenia automatycznego wyszukiwania na terytorium każdego państwa członkowskiego, które korzysta z takiej kopii. Przeszukiwanie plików danych zawartych w N. SIS II innych państw członkowskich nie jest możliwe.</w:t>
            </w:r>
          </w:p>
          <w:p w14:paraId="4E9EAF5B" w14:textId="77777777"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CS-SIS, wykonujący funkcje nadzorcze i administracyjne, mieści się w Strasburgu, we Francji, natomiast rezerwowy CS-SIS, zdolny do zapewnienia wszystkich funkcji głównego CS-SIS w przypadku jego awarii, mieści się w </w:t>
            </w:r>
            <w:proofErr w:type="spellStart"/>
            <w:r w:rsidRPr="009D2790">
              <w:rPr>
                <w:rFonts w:ascii="Times New Roman" w:eastAsia="Times New Roman" w:hAnsi="Times New Roman" w:cs="Times New Roman"/>
                <w:color w:val="000000"/>
                <w:lang w:eastAsia="pl-PL"/>
              </w:rPr>
              <w:t>Sankt</w:t>
            </w:r>
            <w:proofErr w:type="spellEnd"/>
            <w:r w:rsidRPr="009D2790">
              <w:rPr>
                <w:rFonts w:ascii="Times New Roman" w:eastAsia="Times New Roman" w:hAnsi="Times New Roman" w:cs="Times New Roman"/>
                <w:color w:val="000000"/>
                <w:lang w:eastAsia="pl-PL"/>
              </w:rPr>
              <w:t xml:space="preserve"> Johann im </w:t>
            </w:r>
            <w:proofErr w:type="spellStart"/>
            <w:r w:rsidRPr="009D2790">
              <w:rPr>
                <w:rFonts w:ascii="Times New Roman" w:eastAsia="Times New Roman" w:hAnsi="Times New Roman" w:cs="Times New Roman"/>
                <w:color w:val="000000"/>
                <w:lang w:eastAsia="pl-PL"/>
              </w:rPr>
              <w:t>Pongau</w:t>
            </w:r>
            <w:proofErr w:type="spellEnd"/>
            <w:r w:rsidRPr="009D2790">
              <w:rPr>
                <w:rFonts w:ascii="Times New Roman" w:eastAsia="Times New Roman" w:hAnsi="Times New Roman" w:cs="Times New Roman"/>
                <w:color w:val="000000"/>
                <w:lang w:eastAsia="pl-PL"/>
              </w:rPr>
              <w:t>, w Austrii.</w:t>
            </w:r>
          </w:p>
          <w:p w14:paraId="38BA06D5" w14:textId="77777777" w:rsidR="00AE3D41" w:rsidRPr="009D2790" w:rsidRDefault="00AE3D41"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4.   CS-SIS zapewnia usługi konieczne do wprowadzania i przetwarzania danych SIS II, w tym do prowadzenia </w:t>
            </w:r>
            <w:proofErr w:type="spellStart"/>
            <w:r w:rsidRPr="009D2790">
              <w:rPr>
                <w:rFonts w:ascii="Times New Roman" w:eastAsia="Times New Roman" w:hAnsi="Times New Roman" w:cs="Times New Roman"/>
                <w:color w:val="000000"/>
                <w:lang w:eastAsia="pl-PL"/>
              </w:rPr>
              <w:t>wyszukiwań</w:t>
            </w:r>
            <w:proofErr w:type="spellEnd"/>
            <w:r w:rsidRPr="009D2790">
              <w:rPr>
                <w:rFonts w:ascii="Times New Roman" w:eastAsia="Times New Roman" w:hAnsi="Times New Roman" w:cs="Times New Roman"/>
                <w:color w:val="000000"/>
                <w:lang w:eastAsia="pl-PL"/>
              </w:rPr>
              <w:t xml:space="preserve"> w bazie danych SIS II. CS-SIS zapewnia państwom członkowskim korzystającym z kopii krajowej:</w:t>
            </w:r>
          </w:p>
          <w:p w14:paraId="3DFF09C8" w14:textId="77777777" w:rsidR="00AE3D41" w:rsidRPr="009D2790" w:rsidRDefault="00AE3D41" w:rsidP="00955641">
            <w:pPr>
              <w:jc w:val="both"/>
              <w:rPr>
                <w:rFonts w:ascii="Times New Roman" w:eastAsia="Times New Roman" w:hAnsi="Times New Roman" w:cs="Times New Roman"/>
                <w:color w:val="000000"/>
                <w:lang w:eastAsia="pl-PL"/>
              </w:rPr>
            </w:pPr>
            <w:r w:rsidRPr="009D2790">
              <w:rPr>
                <w:rFonts w:ascii="Times New Roman" w:hAnsi="Times New Roman" w:cs="Times New Roman"/>
              </w:rPr>
              <w:t xml:space="preserve">a) </w:t>
            </w:r>
            <w:r w:rsidRPr="009D2790">
              <w:rPr>
                <w:rFonts w:ascii="Times New Roman" w:eastAsia="Times New Roman" w:hAnsi="Times New Roman" w:cs="Times New Roman"/>
                <w:color w:val="000000"/>
                <w:lang w:eastAsia="pl-PL"/>
              </w:rPr>
              <w:t>aktualizację kopii krajowych w trybie bezpośrednim (</w:t>
            </w:r>
            <w:r w:rsidRPr="009D2790">
              <w:rPr>
                <w:rFonts w:ascii="Times New Roman" w:eastAsia="Times New Roman" w:hAnsi="Times New Roman" w:cs="Times New Roman"/>
                <w:i/>
                <w:iCs/>
                <w:color w:val="000000"/>
                <w:lang w:eastAsia="pl-PL"/>
              </w:rPr>
              <w:t>on-line</w:t>
            </w:r>
            <w:r w:rsidRPr="009D2790">
              <w:rPr>
                <w:rFonts w:ascii="Times New Roman" w:eastAsia="Times New Roman" w:hAnsi="Times New Roman" w:cs="Times New Roman"/>
                <w:color w:val="000000"/>
                <w:lang w:eastAsia="pl-PL"/>
              </w:rPr>
              <w:t>);</w:t>
            </w:r>
          </w:p>
          <w:p w14:paraId="2CD019A7" w14:textId="77777777" w:rsidR="00AE3D41" w:rsidRPr="009D2790" w:rsidRDefault="00AE3D41" w:rsidP="00955641">
            <w:pPr>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synchronizację i spójność kopii krajowych z bazą danych SIS II;</w:t>
            </w:r>
          </w:p>
          <w:p w14:paraId="22CCF2E6" w14:textId="6BE73952" w:rsidR="00AE3D41" w:rsidRPr="009D2790" w:rsidRDefault="00AE3D41" w:rsidP="00955641">
            <w:pPr>
              <w:jc w:val="both"/>
              <w:rPr>
                <w:rFonts w:ascii="Times New Roman" w:hAnsi="Times New Roman" w:cs="Times New Roman"/>
              </w:rPr>
            </w:pPr>
            <w:r w:rsidRPr="009D2790">
              <w:rPr>
                <w:rFonts w:ascii="Times New Roman" w:eastAsia="Times New Roman" w:hAnsi="Times New Roman" w:cs="Times New Roman"/>
                <w:color w:val="000000"/>
                <w:lang w:eastAsia="pl-PL"/>
              </w:rPr>
              <w:lastRenderedPageBreak/>
              <w:t>c) czynności związane z inicjalizacją i odtwarzaniem kopii krajowych.</w:t>
            </w:r>
          </w:p>
        </w:tc>
        <w:tc>
          <w:tcPr>
            <w:tcW w:w="1134" w:type="dxa"/>
          </w:tcPr>
          <w:p w14:paraId="2B8F19F1" w14:textId="35462047" w:rsidR="00D51BBA" w:rsidRPr="009D2790" w:rsidRDefault="003F55ED"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BE2ED1C" w14:textId="77777777" w:rsidR="00D51BBA" w:rsidRPr="009D2790" w:rsidRDefault="00D51BBA" w:rsidP="00F667E1">
            <w:pPr>
              <w:rPr>
                <w:rFonts w:ascii="Times New Roman" w:hAnsi="Times New Roman" w:cs="Times New Roman"/>
              </w:rPr>
            </w:pPr>
          </w:p>
        </w:tc>
        <w:tc>
          <w:tcPr>
            <w:tcW w:w="4253" w:type="dxa"/>
          </w:tcPr>
          <w:p w14:paraId="3BAF0FFE" w14:textId="77777777" w:rsidR="00D51BBA" w:rsidRPr="009D2790" w:rsidRDefault="00D51BBA" w:rsidP="004842AF">
            <w:pPr>
              <w:pStyle w:val="ARTartustawynprozporzdzenia"/>
              <w:spacing w:before="0" w:line="240" w:lineRule="auto"/>
              <w:ind w:firstLine="0"/>
              <w:rPr>
                <w:rStyle w:val="Ppogrubienie"/>
                <w:rFonts w:ascii="Times New Roman" w:hAnsi="Times New Roman" w:cs="Times New Roman"/>
                <w:b w:val="0"/>
                <w:sz w:val="22"/>
                <w:szCs w:val="22"/>
              </w:rPr>
            </w:pPr>
          </w:p>
        </w:tc>
        <w:tc>
          <w:tcPr>
            <w:tcW w:w="1808" w:type="dxa"/>
          </w:tcPr>
          <w:p w14:paraId="46056A0A" w14:textId="77777777" w:rsidR="00D51BBA" w:rsidRPr="009D2790" w:rsidRDefault="00D51BBA" w:rsidP="007054CB">
            <w:pPr>
              <w:jc w:val="both"/>
              <w:rPr>
                <w:rFonts w:ascii="Times New Roman" w:hAnsi="Times New Roman" w:cs="Times New Roman"/>
              </w:rPr>
            </w:pPr>
          </w:p>
        </w:tc>
      </w:tr>
      <w:tr w:rsidR="008039B8" w:rsidRPr="009D2790" w14:paraId="6DF16FCE" w14:textId="77777777" w:rsidTr="00AE3D41">
        <w:tc>
          <w:tcPr>
            <w:tcW w:w="846" w:type="dxa"/>
          </w:tcPr>
          <w:p w14:paraId="745D8AA7" w14:textId="3AE565AF" w:rsidR="008039B8" w:rsidRPr="009D2790" w:rsidRDefault="008039B8" w:rsidP="008039B8">
            <w:pPr>
              <w:rPr>
                <w:rFonts w:ascii="Times New Roman" w:hAnsi="Times New Roman" w:cs="Times New Roman"/>
              </w:rPr>
            </w:pPr>
            <w:r w:rsidRPr="009D2790">
              <w:rPr>
                <w:rFonts w:ascii="Times New Roman" w:hAnsi="Times New Roman" w:cs="Times New Roman"/>
              </w:rPr>
              <w:lastRenderedPageBreak/>
              <w:t>Art. 5</w:t>
            </w:r>
          </w:p>
        </w:tc>
        <w:tc>
          <w:tcPr>
            <w:tcW w:w="4961" w:type="dxa"/>
            <w:gridSpan w:val="2"/>
          </w:tcPr>
          <w:p w14:paraId="5FFDEC4F"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w:t>
            </w:r>
          </w:p>
          <w:p w14:paraId="2B5F7B9A"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Koszty</w:t>
            </w:r>
          </w:p>
          <w:p w14:paraId="091581D0"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Koszty budowy, eksploatacji i utrzymania centralnego SIS II oraz infrastruktury łączności są pokrywane z budżetu ogólnego Unii Europejskiej.</w:t>
            </w:r>
          </w:p>
          <w:p w14:paraId="1921CB40"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Koszty te obejmują także koszty prac przeprowadzanych w odniesieniu do CS-SIS, pozwalające zapewniać usługi, o których mowa w art. 4 ust. 4.</w:t>
            </w:r>
          </w:p>
          <w:p w14:paraId="439D2007" w14:textId="68708A87" w:rsidR="008039B8" w:rsidRPr="009D2790" w:rsidRDefault="00E27870" w:rsidP="00955641">
            <w:pPr>
              <w:jc w:val="both"/>
              <w:rPr>
                <w:rFonts w:ascii="Times New Roman" w:hAnsi="Times New Roman" w:cs="Times New Roman"/>
              </w:rPr>
            </w:pPr>
            <w:r w:rsidRPr="009D2790">
              <w:rPr>
                <w:rFonts w:ascii="Times New Roman" w:eastAsia="Times New Roman" w:hAnsi="Times New Roman" w:cs="Times New Roman"/>
                <w:color w:val="000000"/>
                <w:lang w:eastAsia="pl-PL"/>
              </w:rPr>
              <w:t>3.   Koszty budowy, eksploatacji i utrzymania każdego N. SIS II ponosi dane państwo członkowskie.</w:t>
            </w:r>
          </w:p>
        </w:tc>
        <w:tc>
          <w:tcPr>
            <w:tcW w:w="1134" w:type="dxa"/>
          </w:tcPr>
          <w:p w14:paraId="7DE29404" w14:textId="13D75B88" w:rsidR="008039B8"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785557BC" w14:textId="55BC1BC4" w:rsidR="008039B8" w:rsidRPr="009D2790" w:rsidRDefault="008039B8" w:rsidP="00F667E1">
            <w:pPr>
              <w:rPr>
                <w:rFonts w:ascii="Times New Roman" w:hAnsi="Times New Roman" w:cs="Times New Roman"/>
              </w:rPr>
            </w:pPr>
          </w:p>
        </w:tc>
        <w:tc>
          <w:tcPr>
            <w:tcW w:w="4253" w:type="dxa"/>
          </w:tcPr>
          <w:p w14:paraId="7D13B1EB" w14:textId="6E947C86" w:rsidR="00502E29" w:rsidRPr="009D2790" w:rsidRDefault="00502E29" w:rsidP="00502E29">
            <w:pPr>
              <w:pStyle w:val="ZLITUSTzmustliter"/>
              <w:spacing w:line="240" w:lineRule="auto"/>
              <w:ind w:left="34" w:firstLine="0"/>
              <w:rPr>
                <w:rStyle w:val="Ppogrubienie"/>
                <w:rFonts w:ascii="Times New Roman" w:hAnsi="Times New Roman" w:cs="Times New Roman"/>
                <w:b w:val="0"/>
                <w:sz w:val="22"/>
                <w:szCs w:val="22"/>
              </w:rPr>
            </w:pPr>
          </w:p>
        </w:tc>
        <w:tc>
          <w:tcPr>
            <w:tcW w:w="1808" w:type="dxa"/>
          </w:tcPr>
          <w:p w14:paraId="779D707D" w14:textId="77777777" w:rsidR="008039B8" w:rsidRPr="009D2790" w:rsidRDefault="008039B8" w:rsidP="007054CB">
            <w:pPr>
              <w:jc w:val="both"/>
              <w:rPr>
                <w:rFonts w:ascii="Times New Roman" w:hAnsi="Times New Roman" w:cs="Times New Roman"/>
              </w:rPr>
            </w:pPr>
          </w:p>
        </w:tc>
      </w:tr>
      <w:tr w:rsidR="008039B8" w:rsidRPr="009D2790" w14:paraId="2FC145B0" w14:textId="77777777" w:rsidTr="00AE3D41">
        <w:tc>
          <w:tcPr>
            <w:tcW w:w="846" w:type="dxa"/>
          </w:tcPr>
          <w:p w14:paraId="5430913E" w14:textId="65DC8540" w:rsidR="008039B8" w:rsidRPr="009D2790" w:rsidRDefault="008039B8" w:rsidP="008039B8">
            <w:pPr>
              <w:rPr>
                <w:rFonts w:ascii="Times New Roman" w:hAnsi="Times New Roman" w:cs="Times New Roman"/>
              </w:rPr>
            </w:pPr>
            <w:r w:rsidRPr="009D2790">
              <w:rPr>
                <w:rFonts w:ascii="Times New Roman" w:hAnsi="Times New Roman" w:cs="Times New Roman"/>
              </w:rPr>
              <w:t>Art. 6</w:t>
            </w:r>
          </w:p>
        </w:tc>
        <w:tc>
          <w:tcPr>
            <w:tcW w:w="4961" w:type="dxa"/>
            <w:gridSpan w:val="2"/>
          </w:tcPr>
          <w:p w14:paraId="1942346D" w14:textId="77777777" w:rsidR="00E27870" w:rsidRPr="009D2790" w:rsidRDefault="00E27870"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II</w:t>
            </w:r>
          </w:p>
          <w:p w14:paraId="1BE20700" w14:textId="77777777" w:rsidR="00E27870" w:rsidRPr="009D2790" w:rsidRDefault="00E27870"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OBOWIĄZKI PAŃSTW CZŁONKOWSKICH</w:t>
            </w:r>
          </w:p>
          <w:p w14:paraId="493356D4"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6</w:t>
            </w:r>
          </w:p>
          <w:p w14:paraId="5196D5F6"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Systemy krajowe</w:t>
            </w:r>
          </w:p>
          <w:p w14:paraId="229B1B21"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Każde państwo członkowskie odpowiada zabudowę, eksploatację i utrzymanie własnego N. SIS II oraz za przyłączenie swojego N. SIS II do NI-SIS.</w:t>
            </w:r>
          </w:p>
          <w:p w14:paraId="6640CDB0" w14:textId="43C28A58" w:rsidR="008039B8" w:rsidRPr="009D2790" w:rsidRDefault="008039B8" w:rsidP="00955641">
            <w:pPr>
              <w:jc w:val="both"/>
              <w:rPr>
                <w:rFonts w:ascii="Times New Roman" w:hAnsi="Times New Roman" w:cs="Times New Roman"/>
              </w:rPr>
            </w:pPr>
          </w:p>
        </w:tc>
        <w:tc>
          <w:tcPr>
            <w:tcW w:w="1134" w:type="dxa"/>
          </w:tcPr>
          <w:p w14:paraId="5F1FD4CB" w14:textId="7500FDC1" w:rsidR="008039B8" w:rsidRPr="009D2790" w:rsidRDefault="003F55ED"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63335340" w14:textId="77777777" w:rsidR="008039B8" w:rsidRPr="009D2790" w:rsidRDefault="008039B8" w:rsidP="00F667E1">
            <w:pPr>
              <w:rPr>
                <w:rFonts w:ascii="Times New Roman" w:hAnsi="Times New Roman" w:cs="Times New Roman"/>
              </w:rPr>
            </w:pPr>
          </w:p>
        </w:tc>
        <w:tc>
          <w:tcPr>
            <w:tcW w:w="4253" w:type="dxa"/>
          </w:tcPr>
          <w:p w14:paraId="430DA07B" w14:textId="77777777" w:rsidR="008039B8" w:rsidRPr="009D2790" w:rsidRDefault="008039B8" w:rsidP="004842AF">
            <w:pPr>
              <w:pStyle w:val="ARTartustawynprozporzdzenia"/>
              <w:spacing w:before="0" w:line="240" w:lineRule="auto"/>
              <w:ind w:firstLine="0"/>
              <w:rPr>
                <w:rStyle w:val="Ppogrubienie"/>
                <w:rFonts w:ascii="Times New Roman" w:hAnsi="Times New Roman" w:cs="Times New Roman"/>
                <w:b w:val="0"/>
                <w:sz w:val="22"/>
                <w:szCs w:val="22"/>
              </w:rPr>
            </w:pPr>
          </w:p>
        </w:tc>
        <w:tc>
          <w:tcPr>
            <w:tcW w:w="1808" w:type="dxa"/>
          </w:tcPr>
          <w:p w14:paraId="7CD26D8A" w14:textId="77777777" w:rsidR="008039B8" w:rsidRPr="009D2790" w:rsidRDefault="008039B8" w:rsidP="007054CB">
            <w:pPr>
              <w:jc w:val="both"/>
              <w:rPr>
                <w:rFonts w:ascii="Times New Roman" w:hAnsi="Times New Roman" w:cs="Times New Roman"/>
              </w:rPr>
            </w:pPr>
          </w:p>
        </w:tc>
      </w:tr>
      <w:tr w:rsidR="008039B8" w:rsidRPr="009D2790" w14:paraId="6CBCDDFD" w14:textId="77777777" w:rsidTr="00AE3D41">
        <w:tc>
          <w:tcPr>
            <w:tcW w:w="846" w:type="dxa"/>
          </w:tcPr>
          <w:p w14:paraId="7594CE32" w14:textId="39A8CE7B" w:rsidR="008039B8" w:rsidRPr="009D2790" w:rsidRDefault="008039B8" w:rsidP="008039B8">
            <w:pPr>
              <w:rPr>
                <w:rFonts w:ascii="Times New Roman" w:hAnsi="Times New Roman" w:cs="Times New Roman"/>
              </w:rPr>
            </w:pPr>
            <w:r w:rsidRPr="009D2790">
              <w:rPr>
                <w:rFonts w:ascii="Times New Roman" w:hAnsi="Times New Roman" w:cs="Times New Roman"/>
              </w:rPr>
              <w:t>Art. 7</w:t>
            </w:r>
          </w:p>
        </w:tc>
        <w:tc>
          <w:tcPr>
            <w:tcW w:w="4961" w:type="dxa"/>
            <w:gridSpan w:val="2"/>
          </w:tcPr>
          <w:p w14:paraId="1995B7E0"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7</w:t>
            </w:r>
          </w:p>
          <w:p w14:paraId="1FBBC519"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lastRenderedPageBreak/>
              <w:t>Urząd N. SIS II i biuro SIRENE</w:t>
            </w:r>
          </w:p>
          <w:p w14:paraId="018516D2"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Każde państwo członkowskie wyznacza organ, który na szczeblu centralnym odpowiada za N. SIS II tego państwa („urząd N. SIS II”). Organ ten odpowiada za sprawne działanie i bezpieczeństwo N. SIS II, zapewnia właściwym organom dostęp do SIS II i stosuje odpowiednie środki, aby zapewnić przestrzeganie przepisów niniejszego rozporządzenia. Każde państwo członkowskie przekazuje swoje wpisy za pośrednictwem urzędu N. SIS II.</w:t>
            </w:r>
          </w:p>
          <w:p w14:paraId="69C91562"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Każde państwo członkowskie wyznacza organ („biuro SIRENE”), który zapewnia wymianę wszelkich informacji uzupełniających, o której mowa w art. 8, zgodnie z wytycznymi zawartymi w podręczniku SIRENE.</w:t>
            </w:r>
          </w:p>
          <w:p w14:paraId="6246390D"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Powyższe biura koordynują również weryfikację jakości informacji wprowadzanych do SIS II. Aby realizować te cele, biura SIRENE posiadają dostęp do danych przetwarzanych w SIS II.</w:t>
            </w:r>
          </w:p>
          <w:p w14:paraId="3B0794F8"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Państwa członkowskie informują organ zarządzający o swoim krajowym urzędzie N. SIS II i biurze SIRENE. Organ zarządzający publikuje wykaz tych urzędów i biur wraz z wykazem, o którym mowa w art. 31 ust. 8.</w:t>
            </w:r>
          </w:p>
          <w:p w14:paraId="68B75736" w14:textId="1404DCC2" w:rsidR="008039B8" w:rsidRPr="009D2790" w:rsidRDefault="008039B8" w:rsidP="00955641">
            <w:pPr>
              <w:jc w:val="both"/>
              <w:rPr>
                <w:rFonts w:ascii="Times New Roman" w:hAnsi="Times New Roman" w:cs="Times New Roman"/>
              </w:rPr>
            </w:pPr>
          </w:p>
        </w:tc>
        <w:tc>
          <w:tcPr>
            <w:tcW w:w="1134" w:type="dxa"/>
          </w:tcPr>
          <w:p w14:paraId="5C99A6FB" w14:textId="599B024D" w:rsidR="008039B8"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0DA7C866" w14:textId="0822F95E" w:rsidR="008039B8" w:rsidRPr="009D2790" w:rsidRDefault="008039B8" w:rsidP="00F667E1">
            <w:pPr>
              <w:rPr>
                <w:rFonts w:ascii="Times New Roman" w:hAnsi="Times New Roman" w:cs="Times New Roman"/>
              </w:rPr>
            </w:pPr>
          </w:p>
        </w:tc>
        <w:tc>
          <w:tcPr>
            <w:tcW w:w="4253" w:type="dxa"/>
          </w:tcPr>
          <w:p w14:paraId="78BFA307" w14:textId="77777777" w:rsidR="008039B8" w:rsidRPr="009D2790" w:rsidRDefault="008039B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ADE49AA" w14:textId="77777777" w:rsidR="008039B8" w:rsidRPr="009D2790" w:rsidRDefault="008039B8" w:rsidP="007054CB">
            <w:pPr>
              <w:jc w:val="both"/>
              <w:rPr>
                <w:rFonts w:ascii="Times New Roman" w:hAnsi="Times New Roman" w:cs="Times New Roman"/>
              </w:rPr>
            </w:pPr>
          </w:p>
        </w:tc>
      </w:tr>
      <w:tr w:rsidR="008039B8" w:rsidRPr="009D2790" w14:paraId="26CF4EB5" w14:textId="77777777" w:rsidTr="00AE3D41">
        <w:tc>
          <w:tcPr>
            <w:tcW w:w="846" w:type="dxa"/>
          </w:tcPr>
          <w:p w14:paraId="06E315C2" w14:textId="0E4B75DB" w:rsidR="008039B8" w:rsidRPr="009D2790" w:rsidRDefault="008039B8" w:rsidP="005869DD">
            <w:pPr>
              <w:rPr>
                <w:rFonts w:ascii="Times New Roman" w:hAnsi="Times New Roman" w:cs="Times New Roman"/>
              </w:rPr>
            </w:pPr>
            <w:r w:rsidRPr="009D2790">
              <w:rPr>
                <w:rFonts w:ascii="Times New Roman" w:hAnsi="Times New Roman" w:cs="Times New Roman"/>
              </w:rPr>
              <w:t>Art. 8</w:t>
            </w:r>
          </w:p>
        </w:tc>
        <w:tc>
          <w:tcPr>
            <w:tcW w:w="4961" w:type="dxa"/>
            <w:gridSpan w:val="2"/>
          </w:tcPr>
          <w:p w14:paraId="04213DA1"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8</w:t>
            </w:r>
          </w:p>
          <w:p w14:paraId="0A45F720"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Wymiana informacji uzupełniających</w:t>
            </w:r>
          </w:p>
          <w:p w14:paraId="39262B7E"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1.   Informacje uzupełniające są wymieniane zgodnie z wytycznymi zawartymi w „podręczniku SIRENE” za pośrednictwem </w:t>
            </w:r>
            <w:r w:rsidRPr="009D2790">
              <w:rPr>
                <w:rFonts w:ascii="Times New Roman" w:eastAsia="Times New Roman" w:hAnsi="Times New Roman" w:cs="Times New Roman"/>
                <w:color w:val="000000"/>
                <w:lang w:eastAsia="pl-PL"/>
              </w:rPr>
              <w:lastRenderedPageBreak/>
              <w:t>infrastruktury łączności. W przypadku gdy infrastruktura łączności jest niedostępna, państwa członkowskie mogą wykorzystywać inne odpowiednio zabezpieczone środki techniczne do wymiany informacji uzupełniających.</w:t>
            </w:r>
          </w:p>
          <w:p w14:paraId="085F4257"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Informacje uzupełniające są wykorzystywane wyłącznie do celu, w jakim zostały przekazane.</w:t>
            </w:r>
          </w:p>
          <w:p w14:paraId="4980B49C"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Odpowiedź na wniosek państwa członkowskiego o informacje uzupełniające jest udzielana niezwłocznie.</w:t>
            </w:r>
          </w:p>
          <w:p w14:paraId="699D9691"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Szczegółowe zasady wymiany informacji uzupełniających są przyjmowane zgodnie z procedurą, o której mowa w art. 51 ust. 2, w formie podręcznika SIRENE, bez uszczerbku dla przepisów aktu ustanawiającego organ zarządzający.</w:t>
            </w:r>
          </w:p>
          <w:p w14:paraId="50C67184" w14:textId="4B65314D" w:rsidR="008039B8" w:rsidRPr="009D2790" w:rsidRDefault="008039B8" w:rsidP="00955641">
            <w:pPr>
              <w:jc w:val="both"/>
              <w:rPr>
                <w:rFonts w:ascii="Times New Roman" w:hAnsi="Times New Roman" w:cs="Times New Roman"/>
              </w:rPr>
            </w:pPr>
          </w:p>
        </w:tc>
        <w:tc>
          <w:tcPr>
            <w:tcW w:w="1134" w:type="dxa"/>
          </w:tcPr>
          <w:p w14:paraId="67FDBE13" w14:textId="0CC1F6BA" w:rsidR="008039B8" w:rsidRPr="009D2790" w:rsidRDefault="003F55ED"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0C71D90A" w14:textId="40C53CAD" w:rsidR="008039B8" w:rsidRPr="009D2790" w:rsidRDefault="008039B8" w:rsidP="00F667E1">
            <w:pPr>
              <w:rPr>
                <w:rFonts w:ascii="Times New Roman" w:hAnsi="Times New Roman" w:cs="Times New Roman"/>
              </w:rPr>
            </w:pPr>
          </w:p>
        </w:tc>
        <w:tc>
          <w:tcPr>
            <w:tcW w:w="4253" w:type="dxa"/>
          </w:tcPr>
          <w:p w14:paraId="06A00AF6" w14:textId="77777777" w:rsidR="008039B8" w:rsidRPr="009D2790" w:rsidRDefault="008039B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4D126EE" w14:textId="77777777" w:rsidR="008039B8" w:rsidRPr="009D2790" w:rsidRDefault="008039B8" w:rsidP="007054CB">
            <w:pPr>
              <w:jc w:val="both"/>
              <w:rPr>
                <w:rFonts w:ascii="Times New Roman" w:hAnsi="Times New Roman" w:cs="Times New Roman"/>
              </w:rPr>
            </w:pPr>
          </w:p>
        </w:tc>
      </w:tr>
      <w:tr w:rsidR="008039B8" w:rsidRPr="009D2790" w14:paraId="032E6098" w14:textId="77777777" w:rsidTr="00AE3D41">
        <w:tc>
          <w:tcPr>
            <w:tcW w:w="846" w:type="dxa"/>
          </w:tcPr>
          <w:p w14:paraId="2AFEB08E" w14:textId="650FA8F4" w:rsidR="008039B8" w:rsidRPr="009D2790" w:rsidRDefault="008039B8" w:rsidP="005869DD">
            <w:pPr>
              <w:rPr>
                <w:rFonts w:ascii="Times New Roman" w:hAnsi="Times New Roman" w:cs="Times New Roman"/>
              </w:rPr>
            </w:pPr>
            <w:r w:rsidRPr="009D2790">
              <w:rPr>
                <w:rFonts w:ascii="Times New Roman" w:hAnsi="Times New Roman" w:cs="Times New Roman"/>
              </w:rPr>
              <w:t>Art. 9</w:t>
            </w:r>
          </w:p>
        </w:tc>
        <w:tc>
          <w:tcPr>
            <w:tcW w:w="4961" w:type="dxa"/>
            <w:gridSpan w:val="2"/>
          </w:tcPr>
          <w:p w14:paraId="547C4289"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9</w:t>
            </w:r>
          </w:p>
          <w:p w14:paraId="3E116B32"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Zgodność techniczna</w:t>
            </w:r>
          </w:p>
          <w:p w14:paraId="3D4A2672"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1.   Aby zapewnić szybki i sprawny </w:t>
            </w:r>
            <w:proofErr w:type="spellStart"/>
            <w:r w:rsidRPr="009D2790">
              <w:rPr>
                <w:rFonts w:ascii="Times New Roman" w:eastAsia="Times New Roman" w:hAnsi="Times New Roman" w:cs="Times New Roman"/>
                <w:color w:val="000000"/>
                <w:lang w:eastAsia="pl-PL"/>
              </w:rPr>
              <w:t>przesył</w:t>
            </w:r>
            <w:proofErr w:type="spellEnd"/>
            <w:r w:rsidRPr="009D2790">
              <w:rPr>
                <w:rFonts w:ascii="Times New Roman" w:eastAsia="Times New Roman" w:hAnsi="Times New Roman" w:cs="Times New Roman"/>
                <w:color w:val="000000"/>
                <w:lang w:eastAsia="pl-PL"/>
              </w:rPr>
              <w:t xml:space="preserve"> danych, każde państwo członkowskie, tworząc własny N. SIS II, przestrzega protokołów i procedur technicznych ustalonych, by zapewnić kompatybilność N. SIS II z CS-SIS. Wspomniane protokoły i procedury techniczne ustalane są zgodnie z procedurą, o której mowa w art. 51 ust. 2, bez uszczerbku dla przepisów aktu ustanawiającego organ zarządzający.</w:t>
            </w:r>
          </w:p>
          <w:p w14:paraId="60B1AF9D" w14:textId="77777777"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2.   Jeżeli państwo członkowskie korzysta z kopii krajowej, jest ono zobowiązane zapewnić, korzystając z usług CS-SIS, by dane przechowywane w kopii krajowej były dzięki automatycznym aktualizacjom, o których mowa w art. 4 ust. 4, identyczne i spójne względem danych w bazie SIS II oraz by przeszukiwanie kopii krajowej prowadziło do takich samych wyników, jak przeszukiwanie bazy danych SIS II.</w:t>
            </w:r>
          </w:p>
          <w:p w14:paraId="07C800DF" w14:textId="6A623446" w:rsidR="008039B8" w:rsidRPr="009D2790" w:rsidRDefault="008039B8" w:rsidP="00955641">
            <w:pPr>
              <w:jc w:val="both"/>
              <w:rPr>
                <w:rFonts w:ascii="Times New Roman" w:hAnsi="Times New Roman" w:cs="Times New Roman"/>
              </w:rPr>
            </w:pPr>
          </w:p>
        </w:tc>
        <w:tc>
          <w:tcPr>
            <w:tcW w:w="1134" w:type="dxa"/>
          </w:tcPr>
          <w:p w14:paraId="1ED610DA" w14:textId="69B59528" w:rsidR="008039B8" w:rsidRPr="009D2790" w:rsidRDefault="003F55ED"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15514A9F" w14:textId="76281757" w:rsidR="008039B8" w:rsidRPr="009D2790" w:rsidRDefault="008039B8" w:rsidP="00F667E1">
            <w:pPr>
              <w:rPr>
                <w:rFonts w:ascii="Times New Roman" w:hAnsi="Times New Roman" w:cs="Times New Roman"/>
              </w:rPr>
            </w:pPr>
          </w:p>
        </w:tc>
        <w:tc>
          <w:tcPr>
            <w:tcW w:w="4253" w:type="dxa"/>
          </w:tcPr>
          <w:p w14:paraId="6AA87DEA" w14:textId="77777777" w:rsidR="008039B8" w:rsidRPr="009D2790" w:rsidRDefault="008039B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CF37723" w14:textId="77777777" w:rsidR="008039B8" w:rsidRPr="009D2790" w:rsidRDefault="008039B8" w:rsidP="007054CB">
            <w:pPr>
              <w:jc w:val="both"/>
              <w:rPr>
                <w:rFonts w:ascii="Times New Roman" w:hAnsi="Times New Roman" w:cs="Times New Roman"/>
              </w:rPr>
            </w:pPr>
          </w:p>
        </w:tc>
      </w:tr>
      <w:tr w:rsidR="00E27870" w:rsidRPr="009D2790" w14:paraId="33F1C994" w14:textId="77777777" w:rsidTr="00AE3D41">
        <w:tc>
          <w:tcPr>
            <w:tcW w:w="846" w:type="dxa"/>
          </w:tcPr>
          <w:p w14:paraId="4E46D2BC" w14:textId="6C83B845" w:rsidR="00E27870" w:rsidRPr="009D2790" w:rsidRDefault="00E27870" w:rsidP="005869DD">
            <w:pPr>
              <w:rPr>
                <w:rFonts w:ascii="Times New Roman" w:hAnsi="Times New Roman" w:cs="Times New Roman"/>
              </w:rPr>
            </w:pPr>
            <w:r w:rsidRPr="009D2790">
              <w:rPr>
                <w:rFonts w:ascii="Times New Roman" w:hAnsi="Times New Roman" w:cs="Times New Roman"/>
              </w:rPr>
              <w:t>Art. 10</w:t>
            </w:r>
          </w:p>
        </w:tc>
        <w:tc>
          <w:tcPr>
            <w:tcW w:w="4961" w:type="dxa"/>
            <w:gridSpan w:val="2"/>
          </w:tcPr>
          <w:p w14:paraId="159E0334"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10</w:t>
            </w:r>
          </w:p>
          <w:p w14:paraId="69ED900B" w14:textId="77777777" w:rsidR="00E27870" w:rsidRPr="009D2790" w:rsidRDefault="00E27870"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Bezpieczeństwo - państwa członkowskie</w:t>
            </w:r>
          </w:p>
          <w:p w14:paraId="59BBF200" w14:textId="1FF96745"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W odniesieniu do N. SIS II każde państwo członkowskie podejmuje odpowiednie środki, obejmujące plan bezpieczeństwa, tak aby:</w:t>
            </w:r>
          </w:p>
          <w:p w14:paraId="3DFB7FA8" w14:textId="41EDCC1A"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zapewnić fizyczną ochronę danych, m.in. poprzez sporządzanie planów awaryjnych służących ochronie infrastruktury krytycznej;</w:t>
            </w:r>
          </w:p>
          <w:p w14:paraId="5ABBDC68" w14:textId="7F6FD33D"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zapobiec dostępowi osób nieuprawnionych do infrastruktury przetwarzania danych, wykorzystywanej do przetwarzania danych osobowych (kontrola dostępu do infrastruktury);</w:t>
            </w:r>
          </w:p>
          <w:p w14:paraId="0007BC62" w14:textId="4B1F5CBD"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zapobiec nieuprawnionemu odczytywaniu, kopiowaniu, zmienianiu lub usuwaniu nośników danych (kontrola nośników danych);</w:t>
            </w:r>
          </w:p>
          <w:p w14:paraId="0D359B0D" w14:textId="317A274B"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d) zapobiec nieuprawnionemu wprowadzaniu danych i nieuprawnionemu wglądowi do przechowywanych danych osobowych oraz ich </w:t>
            </w:r>
            <w:r w:rsidRPr="009D2790">
              <w:rPr>
                <w:rFonts w:ascii="Times New Roman" w:eastAsia="Times New Roman" w:hAnsi="Times New Roman" w:cs="Times New Roman"/>
                <w:color w:val="000000"/>
                <w:lang w:eastAsia="pl-PL"/>
              </w:rPr>
              <w:lastRenderedPageBreak/>
              <w:t>zmienianiu i usuwaniu (kontrola przechowywania);</w:t>
            </w:r>
          </w:p>
          <w:p w14:paraId="3642320D" w14:textId="11A9D5AB"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zapobiec wykorzystywaniu systemów zautomatyzowanego przetwarzania danych przez osoby nieuprawnione, korzystające ze sprzętu do przekazywania danych (kontrola użytkowników);</w:t>
            </w:r>
          </w:p>
          <w:p w14:paraId="3B76CB87" w14:textId="62A4E76D"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zapewnić, by osoby uprawnione do korzystania z systemu zautomatyzowanego przetwarzania danych miały dostęp wyłącznie do danych objętych posiadanym przez siebie upoważnieniem, poprzez osobiste i niepowtarzalne identyfikatory użytkownika oraz poufny tryb dostępu (kontrola dostępu do danych);</w:t>
            </w:r>
          </w:p>
          <w:p w14:paraId="6B4F1EC8" w14:textId="3A231622"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g) zapewnić, by wszystkie organy mające prawo do dostępu do SIS II lub do infrastruktury przetwarzania danych stworzyły profile z opisem funkcji i zadań osób, które są uprawnione do dostępu do danych oraz do ich wprowadzania, aktualizowania, usuwania i przeszukiwania, oraz by profile te były bezzwłocznie udostępniane krajowym organom nadzorczym, o których mowa w art. 44 ust. 1, na ich wniosek (profile personelu);</w:t>
            </w:r>
          </w:p>
          <w:p w14:paraId="6F14F522" w14:textId="2697FF3E"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h) zapewnić możliwość weryfikacji i stwierdzania, jakim organom można przekazywać dane osobowe za pośrednictwem sprzętu do przekazywania danych (kontrola przekazywania danych);</w:t>
            </w:r>
          </w:p>
          <w:p w14:paraId="3027BA1A" w14:textId="332A5001"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i) zapewnić następnie możliwość późniejszej weryfikacji i stwierdzenia, które dane osobowe zostały wprowadzone do systemów </w:t>
            </w:r>
            <w:r w:rsidRPr="009D2790">
              <w:rPr>
                <w:rFonts w:ascii="Times New Roman" w:eastAsia="Times New Roman" w:hAnsi="Times New Roman" w:cs="Times New Roman"/>
                <w:color w:val="000000"/>
                <w:lang w:eastAsia="pl-PL"/>
              </w:rPr>
              <w:lastRenderedPageBreak/>
              <w:t>zautomatyzowanego przetwarzania danych oraz kiedy, przez kogo i w jakim celu dane te zostały wprowadzone (kontrola wprowadzania danych);</w:t>
            </w:r>
          </w:p>
          <w:p w14:paraId="794BFC0C" w14:textId="251582E2" w:rsidR="00E27870" w:rsidRPr="009D2790" w:rsidRDefault="00E27870"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j) </w:t>
            </w:r>
            <w:r w:rsidR="005C0079" w:rsidRPr="009D2790">
              <w:rPr>
                <w:rFonts w:ascii="Times New Roman" w:eastAsia="Times New Roman" w:hAnsi="Times New Roman" w:cs="Times New Roman"/>
                <w:color w:val="000000"/>
                <w:lang w:eastAsia="pl-PL"/>
              </w:rPr>
              <w:t>zapobiec nieuprawnionemu odczytywaniu, kopiowaniu, zmienianiu lub usuwaniu danych osobowych podczas transferu danych osobowych lub podczas przemieszczania nośników danych, w szczególności poprzez zastosowanie odpowiednich technik szyfrowania (kontrola transportu);</w:t>
            </w:r>
          </w:p>
          <w:p w14:paraId="454AE162" w14:textId="6EB9FD0A"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k) kontrolować skuteczność środków bezpieczeństwa, o których mowa w niniejszym ustępie i podejmować konieczne działania organizacyjne dotyczące kontroli wewnętrznej, w celu zapewnienia przestrzegania niniejszego rozporządzenia (autokontrola).</w:t>
            </w:r>
          </w:p>
          <w:p w14:paraId="702D4D8F" w14:textId="2F20B7BC"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W odniesieniu do bezpieczeństwa wymiany informacji uzupełniających państwa członkowskie podejmują środki równoważne środkom, o których mowa w ust. 1.</w:t>
            </w:r>
          </w:p>
          <w:p w14:paraId="0E0F431A" w14:textId="77777777" w:rsidR="00E27870" w:rsidRPr="009D2790" w:rsidRDefault="00E27870" w:rsidP="00955641">
            <w:pPr>
              <w:shd w:val="clear" w:color="auto" w:fill="FFFFFF"/>
              <w:spacing w:before="360" w:after="120"/>
              <w:jc w:val="both"/>
              <w:rPr>
                <w:rFonts w:ascii="Times New Roman" w:eastAsia="Times New Roman" w:hAnsi="Times New Roman" w:cs="Times New Roman"/>
                <w:i/>
                <w:iCs/>
                <w:color w:val="000000"/>
                <w:lang w:eastAsia="pl-PL"/>
              </w:rPr>
            </w:pPr>
          </w:p>
        </w:tc>
        <w:tc>
          <w:tcPr>
            <w:tcW w:w="1134" w:type="dxa"/>
          </w:tcPr>
          <w:p w14:paraId="7A8DF6E3" w14:textId="791E01D6" w:rsidR="00E27870" w:rsidRPr="009D2790" w:rsidRDefault="009A32DD"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33455661" w14:textId="77777777" w:rsidR="00E27870" w:rsidRPr="009D2790" w:rsidRDefault="00E27870" w:rsidP="00F667E1">
            <w:pPr>
              <w:rPr>
                <w:rFonts w:ascii="Times New Roman" w:hAnsi="Times New Roman" w:cs="Times New Roman"/>
              </w:rPr>
            </w:pPr>
          </w:p>
        </w:tc>
        <w:tc>
          <w:tcPr>
            <w:tcW w:w="4253" w:type="dxa"/>
          </w:tcPr>
          <w:p w14:paraId="060FA115"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20A34DF1" w14:textId="77777777" w:rsidR="00E27870" w:rsidRPr="009D2790" w:rsidRDefault="00E27870" w:rsidP="007054CB">
            <w:pPr>
              <w:jc w:val="both"/>
              <w:rPr>
                <w:rFonts w:ascii="Times New Roman" w:hAnsi="Times New Roman" w:cs="Times New Roman"/>
              </w:rPr>
            </w:pPr>
          </w:p>
        </w:tc>
      </w:tr>
      <w:tr w:rsidR="00E27870" w:rsidRPr="009D2790" w14:paraId="64A9334C" w14:textId="77777777" w:rsidTr="00AE3D41">
        <w:tc>
          <w:tcPr>
            <w:tcW w:w="846" w:type="dxa"/>
          </w:tcPr>
          <w:p w14:paraId="7CB11345" w14:textId="1C67570D" w:rsidR="00E27870" w:rsidRPr="009D2790" w:rsidRDefault="00955641" w:rsidP="005869DD">
            <w:pPr>
              <w:rPr>
                <w:rFonts w:ascii="Times New Roman" w:hAnsi="Times New Roman" w:cs="Times New Roman"/>
              </w:rPr>
            </w:pPr>
            <w:r w:rsidRPr="009D2790">
              <w:rPr>
                <w:rFonts w:ascii="Times New Roman" w:hAnsi="Times New Roman" w:cs="Times New Roman"/>
              </w:rPr>
              <w:lastRenderedPageBreak/>
              <w:t>Art. 11</w:t>
            </w:r>
          </w:p>
        </w:tc>
        <w:tc>
          <w:tcPr>
            <w:tcW w:w="4961" w:type="dxa"/>
            <w:gridSpan w:val="2"/>
          </w:tcPr>
          <w:p w14:paraId="4981F1AE" w14:textId="77777777" w:rsidR="005C0079" w:rsidRPr="009D2790" w:rsidRDefault="005C007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11</w:t>
            </w:r>
          </w:p>
          <w:p w14:paraId="19216AD8" w14:textId="77777777" w:rsidR="005C0079" w:rsidRPr="009D2790" w:rsidRDefault="005C007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Poufność - państwa członkowskie</w:t>
            </w:r>
          </w:p>
          <w:p w14:paraId="303D2DB6" w14:textId="320C90A6" w:rsidR="00E27870" w:rsidRPr="009D2790" w:rsidRDefault="005C007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color w:val="000000"/>
                <w:lang w:eastAsia="pl-PL"/>
              </w:rPr>
              <w:t xml:space="preserve">Każde państwo członkowskie stosuje własne przepisy dotyczące tajemnicy zawodowej lub inne równoważne wymogi poufności wobec wszystkich osób i podmiotów, które muszą operować danymi SIS II i informacjami uzupełniającymi, zgodnie z jego prawem </w:t>
            </w:r>
            <w:r w:rsidRPr="009D2790">
              <w:rPr>
                <w:rFonts w:ascii="Times New Roman" w:eastAsia="Times New Roman" w:hAnsi="Times New Roman" w:cs="Times New Roman"/>
                <w:color w:val="000000"/>
                <w:lang w:eastAsia="pl-PL"/>
              </w:rPr>
              <w:lastRenderedPageBreak/>
              <w:t>krajowym. Zobowiązanie to obowiązuje także po zakończeniu pełnienia urzędu lub ustaniu zatrudnienia oraz po zakończeniu działalności przez dane podmioty.</w:t>
            </w:r>
          </w:p>
        </w:tc>
        <w:tc>
          <w:tcPr>
            <w:tcW w:w="1134" w:type="dxa"/>
          </w:tcPr>
          <w:p w14:paraId="360F6B78" w14:textId="70096E60" w:rsidR="00E27870" w:rsidRPr="009D2790" w:rsidRDefault="009A32DD"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089AB7F5" w14:textId="77777777" w:rsidR="00E27870" w:rsidRPr="009D2790" w:rsidRDefault="00E27870" w:rsidP="00F667E1">
            <w:pPr>
              <w:rPr>
                <w:rFonts w:ascii="Times New Roman" w:hAnsi="Times New Roman" w:cs="Times New Roman"/>
              </w:rPr>
            </w:pPr>
          </w:p>
        </w:tc>
        <w:tc>
          <w:tcPr>
            <w:tcW w:w="4253" w:type="dxa"/>
          </w:tcPr>
          <w:p w14:paraId="328FF1EB"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7409BE3" w14:textId="77777777" w:rsidR="00E27870" w:rsidRPr="009D2790" w:rsidRDefault="00E27870" w:rsidP="007054CB">
            <w:pPr>
              <w:jc w:val="both"/>
              <w:rPr>
                <w:rFonts w:ascii="Times New Roman" w:hAnsi="Times New Roman" w:cs="Times New Roman"/>
              </w:rPr>
            </w:pPr>
          </w:p>
        </w:tc>
      </w:tr>
      <w:tr w:rsidR="00E27870" w:rsidRPr="009D2790" w14:paraId="149F64E1" w14:textId="77777777" w:rsidTr="00AE3D41">
        <w:tc>
          <w:tcPr>
            <w:tcW w:w="846" w:type="dxa"/>
          </w:tcPr>
          <w:p w14:paraId="21D4F11D" w14:textId="333036D0" w:rsidR="00E27870" w:rsidRPr="009D2790" w:rsidRDefault="00955641" w:rsidP="005869DD">
            <w:pPr>
              <w:rPr>
                <w:rFonts w:ascii="Times New Roman" w:hAnsi="Times New Roman" w:cs="Times New Roman"/>
              </w:rPr>
            </w:pPr>
            <w:r w:rsidRPr="009D2790">
              <w:rPr>
                <w:rFonts w:ascii="Times New Roman" w:hAnsi="Times New Roman" w:cs="Times New Roman"/>
              </w:rPr>
              <w:t>Art. 12</w:t>
            </w:r>
          </w:p>
        </w:tc>
        <w:tc>
          <w:tcPr>
            <w:tcW w:w="4961" w:type="dxa"/>
            <w:gridSpan w:val="2"/>
          </w:tcPr>
          <w:p w14:paraId="7063B306" w14:textId="77777777" w:rsidR="005C0079" w:rsidRPr="009D2790" w:rsidRDefault="005C007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12</w:t>
            </w:r>
          </w:p>
          <w:p w14:paraId="3BD7E8BD" w14:textId="77777777" w:rsidR="005C0079" w:rsidRPr="009D2790" w:rsidRDefault="005C007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Prowadzenie rejestrów na szczeblu krajowym</w:t>
            </w:r>
          </w:p>
          <w:p w14:paraId="6508625D" w14:textId="77777777"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Państwa członkowskie niekorzystające z kopii krajowych zapewniają rejestrowanie w N. SIS II wszystkich przypadków, w których uzyskano dostęp do CS-SIS lub dokonano wymiany danych osobowych z CS-SIS, w celu kontrolowania, czy dane wyszukiwanie jest dopuszczalne, monitorowania, czy przetwarzanie danych jest zgodne z prawem, w celu autokontroli oraz zapewnienia prawidłowego działania N. SIS II a także integralności i bezpieczeństwa danych.</w:t>
            </w:r>
          </w:p>
          <w:p w14:paraId="0DB28379" w14:textId="77777777"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Państwa członkowskie korzystające z kopii krajowych zapewniają rejestrowanie wszystkich przypadków, w których uzyskano dostęp do danych SIS II lub dokonano wymiany tych danych, w celach określonych w ust. 1. Nie dotyczy to działań, o których mowa w art. 4 ust. 4.</w:t>
            </w:r>
          </w:p>
          <w:p w14:paraId="146A6BD6" w14:textId="77777777"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Rejestry zawierają w szczególności historię wpisów, datę i godzinę przekazania danych, dane wykorzystane do wyszukiwania, odniesienie do danych przekazanych oraz nazwę właściwego organu i nazwisko osoby odpowiedzialnej za przetwarzanie danych.</w:t>
            </w:r>
          </w:p>
          <w:p w14:paraId="51B7B108" w14:textId="77777777"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4.   Rejestry mogą być wykorzystywane wyłącznie do celów określonych w ust. 1 i 2 oraz są usuwane najwcześniej po upływie jednego roku, a najpóźniej po upływie trzech lat od daty ich sporządzenia. Rejestry obejmujące historię wpisów są usuwane po upływie okresu od jednego roku do trzech lat od daty usunięcia wpisów.</w:t>
            </w:r>
          </w:p>
          <w:p w14:paraId="0F0F53E7" w14:textId="77777777" w:rsidR="005C0079" w:rsidRPr="009D2790" w:rsidRDefault="005C007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Rejestry mogą być przechowywane dłużej, jeśli są potrzebne dla celów procedur monitorowania, które już się rozpoczęły.</w:t>
            </w:r>
          </w:p>
          <w:p w14:paraId="0132992A" w14:textId="5A129025" w:rsidR="00E27870" w:rsidRPr="009D2790" w:rsidRDefault="005C007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color w:val="000000"/>
                <w:lang w:eastAsia="pl-PL"/>
              </w:rPr>
              <w:t>6.   Właściwe organy krajowe odpowiedzialne za kontrolowanie, czy dane wyszukiwanie jest dopuszczalne, monitorowanie dopuszczalności przetwarzania danych, autokontrolę i zapewnianie należytego działania N. SIS II, integralności danych i bezpieczeństwa, muszą w granicach swoich uprawnień i na żądanie mieć dostęp do tych rejestrów do celów wykonywania swoich zadań.</w:t>
            </w:r>
          </w:p>
        </w:tc>
        <w:tc>
          <w:tcPr>
            <w:tcW w:w="1134" w:type="dxa"/>
          </w:tcPr>
          <w:p w14:paraId="0D2A9982" w14:textId="09B6482C" w:rsidR="00E27870"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364FBB03" w14:textId="77777777" w:rsidR="00E27870" w:rsidRPr="009D2790" w:rsidRDefault="00E27870" w:rsidP="00F667E1">
            <w:pPr>
              <w:rPr>
                <w:rFonts w:ascii="Times New Roman" w:hAnsi="Times New Roman" w:cs="Times New Roman"/>
              </w:rPr>
            </w:pPr>
          </w:p>
        </w:tc>
        <w:tc>
          <w:tcPr>
            <w:tcW w:w="4253" w:type="dxa"/>
          </w:tcPr>
          <w:p w14:paraId="2BC63C91"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F0E59FE" w14:textId="77777777" w:rsidR="00E27870" w:rsidRPr="009D2790" w:rsidRDefault="00E27870" w:rsidP="007054CB">
            <w:pPr>
              <w:jc w:val="both"/>
              <w:rPr>
                <w:rFonts w:ascii="Times New Roman" w:hAnsi="Times New Roman" w:cs="Times New Roman"/>
              </w:rPr>
            </w:pPr>
          </w:p>
        </w:tc>
      </w:tr>
      <w:tr w:rsidR="00E27870" w:rsidRPr="009D2790" w14:paraId="1CA645D3" w14:textId="77777777" w:rsidTr="00AE3D41">
        <w:tc>
          <w:tcPr>
            <w:tcW w:w="846" w:type="dxa"/>
          </w:tcPr>
          <w:p w14:paraId="4BFC7652" w14:textId="0F4735A6" w:rsidR="00E27870" w:rsidRPr="009D2790" w:rsidRDefault="00955641" w:rsidP="005869DD">
            <w:pPr>
              <w:rPr>
                <w:rFonts w:ascii="Times New Roman" w:hAnsi="Times New Roman" w:cs="Times New Roman"/>
              </w:rPr>
            </w:pPr>
            <w:r w:rsidRPr="009D2790">
              <w:rPr>
                <w:rFonts w:ascii="Times New Roman" w:hAnsi="Times New Roman" w:cs="Times New Roman"/>
              </w:rPr>
              <w:t>Art. 13</w:t>
            </w:r>
          </w:p>
          <w:p w14:paraId="5B8260E7" w14:textId="31D1782F" w:rsidR="00E27870" w:rsidRPr="009D2790" w:rsidRDefault="00E27870" w:rsidP="005869DD">
            <w:pPr>
              <w:rPr>
                <w:rFonts w:ascii="Times New Roman" w:hAnsi="Times New Roman" w:cs="Times New Roman"/>
              </w:rPr>
            </w:pPr>
          </w:p>
        </w:tc>
        <w:tc>
          <w:tcPr>
            <w:tcW w:w="4961" w:type="dxa"/>
            <w:gridSpan w:val="2"/>
          </w:tcPr>
          <w:p w14:paraId="24B49587" w14:textId="77777777" w:rsidR="000F3AC9" w:rsidRPr="009D2790" w:rsidRDefault="000F3AC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13</w:t>
            </w:r>
          </w:p>
          <w:p w14:paraId="3ED91464" w14:textId="77777777" w:rsidR="000F3AC9" w:rsidRPr="009D2790" w:rsidRDefault="000F3AC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Autokontrola</w:t>
            </w:r>
          </w:p>
          <w:p w14:paraId="33CC56C9" w14:textId="28F00A95" w:rsidR="00E27870" w:rsidRPr="009D2790" w:rsidRDefault="000F3AC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color w:val="000000"/>
                <w:lang w:eastAsia="pl-PL"/>
              </w:rPr>
              <w:t>Państwa członkowskie zapewniają, aby każdy organ posiadający prawo do dostępu do SIS II podejmował konieczne działania w celu zapewnienia zgodności z przepisami niniejszego rozporządzenia i, w razie potrzeby, współpracował z krajowym organem nadzorczym.</w:t>
            </w:r>
          </w:p>
        </w:tc>
        <w:tc>
          <w:tcPr>
            <w:tcW w:w="1134" w:type="dxa"/>
          </w:tcPr>
          <w:p w14:paraId="412A20D4" w14:textId="68660D37" w:rsidR="00E27870" w:rsidRPr="009D2790" w:rsidRDefault="009A32DD"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083A4D9F" w14:textId="77777777" w:rsidR="00E27870" w:rsidRPr="009D2790" w:rsidRDefault="00E27870" w:rsidP="00F667E1">
            <w:pPr>
              <w:rPr>
                <w:rFonts w:ascii="Times New Roman" w:hAnsi="Times New Roman" w:cs="Times New Roman"/>
              </w:rPr>
            </w:pPr>
          </w:p>
        </w:tc>
        <w:tc>
          <w:tcPr>
            <w:tcW w:w="4253" w:type="dxa"/>
          </w:tcPr>
          <w:p w14:paraId="3FC06FC1"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48C1248" w14:textId="77777777" w:rsidR="00E27870" w:rsidRPr="009D2790" w:rsidRDefault="00E27870" w:rsidP="007054CB">
            <w:pPr>
              <w:jc w:val="both"/>
              <w:rPr>
                <w:rFonts w:ascii="Times New Roman" w:hAnsi="Times New Roman" w:cs="Times New Roman"/>
              </w:rPr>
            </w:pPr>
          </w:p>
        </w:tc>
      </w:tr>
      <w:tr w:rsidR="00E27870" w:rsidRPr="009D2790" w14:paraId="064C7849" w14:textId="77777777" w:rsidTr="00AE3D41">
        <w:tc>
          <w:tcPr>
            <w:tcW w:w="846" w:type="dxa"/>
          </w:tcPr>
          <w:p w14:paraId="5404344C" w14:textId="22BE1B66" w:rsidR="00E27870" w:rsidRPr="009D2790" w:rsidRDefault="00955641" w:rsidP="005869DD">
            <w:pPr>
              <w:rPr>
                <w:rFonts w:ascii="Times New Roman" w:hAnsi="Times New Roman" w:cs="Times New Roman"/>
              </w:rPr>
            </w:pPr>
            <w:r w:rsidRPr="009D2790">
              <w:rPr>
                <w:rFonts w:ascii="Times New Roman" w:hAnsi="Times New Roman" w:cs="Times New Roman"/>
              </w:rPr>
              <w:lastRenderedPageBreak/>
              <w:t>Art. 14</w:t>
            </w:r>
          </w:p>
        </w:tc>
        <w:tc>
          <w:tcPr>
            <w:tcW w:w="4961" w:type="dxa"/>
            <w:gridSpan w:val="2"/>
          </w:tcPr>
          <w:p w14:paraId="77FF71C6" w14:textId="77777777" w:rsidR="000F3AC9" w:rsidRPr="009D2790" w:rsidRDefault="000F3AC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14</w:t>
            </w:r>
          </w:p>
          <w:p w14:paraId="1DBCA278" w14:textId="77777777" w:rsidR="000F3AC9" w:rsidRPr="009D2790" w:rsidRDefault="000F3AC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Szkolenie personelu</w:t>
            </w:r>
          </w:p>
          <w:p w14:paraId="40573322" w14:textId="68B19641" w:rsidR="00E27870" w:rsidRPr="009D2790" w:rsidRDefault="000F3AC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color w:val="000000"/>
                <w:lang w:eastAsia="pl-PL"/>
              </w:rPr>
              <w:t>Przed otrzymaniem upoważnienia do przetwarzania danych przechowywanych w SIS II posiadający prawo do dostępu do SIS II pracownicy organów zostają odpowiednio przeszkoleni w zakresie bezpieczeństwa danych i zasad ochrony danych oraz są pouczani o związanych z tym przestępstwach i sankcjach.</w:t>
            </w:r>
          </w:p>
        </w:tc>
        <w:tc>
          <w:tcPr>
            <w:tcW w:w="1134" w:type="dxa"/>
          </w:tcPr>
          <w:p w14:paraId="6C516BED" w14:textId="30FB7423" w:rsidR="00E27870"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0AA6555E" w14:textId="77777777" w:rsidR="00E27870" w:rsidRPr="009D2790" w:rsidRDefault="00E27870" w:rsidP="00F667E1">
            <w:pPr>
              <w:rPr>
                <w:rFonts w:ascii="Times New Roman" w:hAnsi="Times New Roman" w:cs="Times New Roman"/>
              </w:rPr>
            </w:pPr>
          </w:p>
        </w:tc>
        <w:tc>
          <w:tcPr>
            <w:tcW w:w="4253" w:type="dxa"/>
          </w:tcPr>
          <w:p w14:paraId="2A25AAC7"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2154D8B" w14:textId="77777777" w:rsidR="00E27870" w:rsidRPr="009D2790" w:rsidRDefault="00E27870" w:rsidP="007054CB">
            <w:pPr>
              <w:jc w:val="both"/>
              <w:rPr>
                <w:rFonts w:ascii="Times New Roman" w:hAnsi="Times New Roman" w:cs="Times New Roman"/>
              </w:rPr>
            </w:pPr>
          </w:p>
        </w:tc>
      </w:tr>
      <w:tr w:rsidR="00E27870" w:rsidRPr="009D2790" w14:paraId="1BBFF6FB" w14:textId="77777777" w:rsidTr="00AE3D41">
        <w:tc>
          <w:tcPr>
            <w:tcW w:w="846" w:type="dxa"/>
          </w:tcPr>
          <w:p w14:paraId="037D7A39" w14:textId="77777777" w:rsidR="00E27870" w:rsidRPr="009D2790" w:rsidRDefault="00E27870" w:rsidP="005869DD">
            <w:pPr>
              <w:rPr>
                <w:rFonts w:ascii="Times New Roman" w:hAnsi="Times New Roman" w:cs="Times New Roman"/>
              </w:rPr>
            </w:pPr>
          </w:p>
          <w:p w14:paraId="6CC458CA" w14:textId="7BB314A0" w:rsidR="00E27870" w:rsidRPr="009D2790" w:rsidRDefault="00955641" w:rsidP="005869DD">
            <w:pPr>
              <w:rPr>
                <w:rFonts w:ascii="Times New Roman" w:hAnsi="Times New Roman" w:cs="Times New Roman"/>
              </w:rPr>
            </w:pPr>
            <w:r w:rsidRPr="009D2790">
              <w:rPr>
                <w:rFonts w:ascii="Times New Roman" w:hAnsi="Times New Roman" w:cs="Times New Roman"/>
              </w:rPr>
              <w:t>Art. 15</w:t>
            </w:r>
          </w:p>
        </w:tc>
        <w:tc>
          <w:tcPr>
            <w:tcW w:w="4961" w:type="dxa"/>
            <w:gridSpan w:val="2"/>
          </w:tcPr>
          <w:p w14:paraId="5D25D1F5" w14:textId="77777777" w:rsidR="000F3AC9" w:rsidRPr="009D2790" w:rsidRDefault="000F3AC9"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III</w:t>
            </w:r>
          </w:p>
          <w:p w14:paraId="0EF4967F" w14:textId="77777777" w:rsidR="000F3AC9" w:rsidRPr="009D2790" w:rsidRDefault="000F3AC9"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OBOWIĄZKI ORGANU ZARZĄDZAJĄCEGO</w:t>
            </w:r>
          </w:p>
          <w:p w14:paraId="583E4E97" w14:textId="77777777" w:rsidR="000F3AC9" w:rsidRPr="009D2790" w:rsidRDefault="000F3AC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15</w:t>
            </w:r>
          </w:p>
          <w:p w14:paraId="6959E97E" w14:textId="77777777" w:rsidR="000F3AC9" w:rsidRPr="009D2790" w:rsidRDefault="000F3AC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Zarządzanie operacyjne</w:t>
            </w:r>
          </w:p>
          <w:p w14:paraId="395F8388" w14:textId="77777777"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Po upływie okresu przejściowego za zarządzanie operacyjne centralnym SIS II odpowiedzialny jest organ zarządzający, finansowany z budżetu ogólnego Unii Europejskiej. Organ zarządzający zapewnia we współpracy z państwami członkowskimi, by w centralnym SIS II były zawsze wykorzystywane najlepsze dostępne rozwiązania techniczne, wybierane na podstawie analizy korzyści i kosztów.</w:t>
            </w:r>
          </w:p>
          <w:p w14:paraId="2045BC72" w14:textId="7762AFA9"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2.   Organ zarządzający odpowiedzialny jest również za następujące dziedziny związane z infrastrukturą łączności:</w:t>
            </w:r>
          </w:p>
          <w:p w14:paraId="1FF9D212" w14:textId="1B3CE787"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nadzór;</w:t>
            </w:r>
          </w:p>
          <w:p w14:paraId="0A8ADFAB" w14:textId="2AF97403"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bezpieczeństwo;</w:t>
            </w:r>
          </w:p>
          <w:p w14:paraId="3EE464A4" w14:textId="11F28CF3"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c) koordynację stosunków między państwami członkowskimi a dostawcą usług. </w:t>
            </w:r>
          </w:p>
          <w:p w14:paraId="6704F5B7" w14:textId="77777777"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Komisja jest odpowiedzialna za realizację wszystkich pozostałych zadań związanych z infrastrukturą łączności, w szczególności za:</w:t>
            </w:r>
          </w:p>
          <w:p w14:paraId="211613DE" w14:textId="0DD6B542"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zadania związane z wykonywaniem budżetu;</w:t>
            </w:r>
          </w:p>
          <w:p w14:paraId="00F461E6" w14:textId="7CA5912C"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zakupy i odnawianie;</w:t>
            </w:r>
          </w:p>
          <w:p w14:paraId="0EC4F87D" w14:textId="0D6CD7F2" w:rsidR="000F3AC9" w:rsidRPr="009D2790" w:rsidRDefault="000F3AC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kwestie dotyczące umów.</w:t>
            </w:r>
          </w:p>
          <w:p w14:paraId="0EE4B652" w14:textId="0210CA31"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4.   W okresie przejściowym, do czasu podjęcia obowiązków przez organ zarządzający, za zarządzanie operacyjne centralnym SIS II odpowiedzialna jest Komisja. Komisja może powierzyć to zadanie oraz realizację zadań związanych z wykonywaniem budżetu, zgodnie z rozporządzeniem Rady (WE, </w:t>
            </w:r>
            <w:proofErr w:type="spellStart"/>
            <w:r w:rsidRPr="009D2790">
              <w:rPr>
                <w:rFonts w:ascii="Times New Roman" w:eastAsia="Times New Roman" w:hAnsi="Times New Roman" w:cs="Times New Roman"/>
                <w:color w:val="000000"/>
                <w:lang w:eastAsia="pl-PL"/>
              </w:rPr>
              <w:t>Euratom</w:t>
            </w:r>
            <w:proofErr w:type="spellEnd"/>
            <w:r w:rsidRPr="009D2790">
              <w:rPr>
                <w:rFonts w:ascii="Times New Roman" w:eastAsia="Times New Roman" w:hAnsi="Times New Roman" w:cs="Times New Roman"/>
                <w:color w:val="000000"/>
                <w:lang w:eastAsia="pl-PL"/>
              </w:rPr>
              <w:t>) nr 1605/2002 z dnia 25 czerwca 2002 r. w sprawie rozporządzenia finansowego mającego zastosowanie do budżetu ogólnego Wspólnot Europejskich, krajowym organom sektora publicznego, które znajdują się w dwóch różnych państwach.</w:t>
            </w:r>
          </w:p>
          <w:p w14:paraId="773331F7" w14:textId="27DBB13E"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Każdy z krajowych organów sektora publicznego, o których mowa w ust. 4, musi spełniać w szczególności następujące kryteria wyboru:</w:t>
            </w:r>
          </w:p>
          <w:p w14:paraId="322B56EA" w14:textId="0C07F222"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a) musi wykazać długie doświadczenie w eksploatacji wielkoskalowego systemu informatycznego o funkcjach, o których mowa w art. 4 ust. 4;</w:t>
            </w:r>
          </w:p>
          <w:p w14:paraId="27E0BF6B" w14:textId="673F2186"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musi posiadać znaczną wiedzę fachową na temat wymagań związanych z obsługą i bezpieczeństwem systemu informatycznego o funkcjach porównywalnych z funkcjami, o których mowa w art. 4 ust. 4;</w:t>
            </w:r>
          </w:p>
          <w:p w14:paraId="7BF5FF26" w14:textId="4A55842B"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musi dysponować wystarczającą liczbą doświadczonych pracowników posiadających kwalifikacje zawodowe i językowe odpowiednie do współpracy w międzynarodowym środowisku wymagane dla potrzeb SIS II;</w:t>
            </w:r>
          </w:p>
          <w:p w14:paraId="15A8B72B" w14:textId="77777777" w:rsidR="00126A3C" w:rsidRPr="009D2790" w:rsidRDefault="00126A3C" w:rsidP="00955641">
            <w:pPr>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musi dysponować bezpieczną i opracowaną specjalnie dla jego potrzeb infrastrukturą, zdolną w szczególności wspierać wielkoskalowe systemy informatyczne i zapewniać ich ciągłe działanie;</w:t>
            </w:r>
          </w:p>
          <w:p w14:paraId="4DBC4A19" w14:textId="653A8C8A"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oraz</w:t>
            </w:r>
          </w:p>
          <w:p w14:paraId="122E86E4" w14:textId="76EBBA34"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jego otoczenie administracyjne musi umożliwiać właściwe wywiązywanie się z zadań i unikanie konfliktów interesów.</w:t>
            </w:r>
          </w:p>
          <w:p w14:paraId="35946E8D" w14:textId="77777777"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6.   Przed delegowaniem zadań, o których mowa w ust. 4, a po dokonaniu tego, w regularnych odstępach czasowych, Komisja informuje Parlament Europejski i Radę o warunkach, na jakich zadania te zostały delegowane, dokładnym zakresie tych zadań oraz organach, którym zadania te delegowano.</w:t>
            </w:r>
          </w:p>
          <w:p w14:paraId="1A61F470" w14:textId="77777777" w:rsidR="00126A3C"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7.   Jeżeli w okresie przejściowym Komisja deleguje swoje obowiązki zgodnie z ust. 4, zapewnia ona, by zostały przy tym w pełni zachowane ograniczenia wynikające z systemu instytucjonalnego określonego w Traktacie. Komisja zapewnia w szczególności, by delegowanie tych zadań nie wpłynęło niekorzystnie na jakikolwiek system skutecznej kontroli ustanowiony prawem wspólnotowym, sprawowanej przez Trybunał Sprawiedliwości, Trybunał Obrachunkowy lub też przez Europejskiego Inspektora Ochrony Danych.</w:t>
            </w:r>
          </w:p>
          <w:p w14:paraId="438F3322" w14:textId="3692B356" w:rsidR="00E27870" w:rsidRPr="009D2790" w:rsidRDefault="00126A3C"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8.   Zarządzanie operacyjne centralnym SIS II obejmuje wszystkie zadania niezbędne do tego, by centralny SIS II działał zgodnie z niniejszym rozporządzeniem przez 24 godziny na dobę, 7 dni w tygodniu, w szczególności prace konserwacyjne oraz udoskonalenia technologiczne, jakich wymaga sprawne działanie systemu.</w:t>
            </w:r>
          </w:p>
        </w:tc>
        <w:tc>
          <w:tcPr>
            <w:tcW w:w="1134" w:type="dxa"/>
          </w:tcPr>
          <w:p w14:paraId="67A9773E" w14:textId="39A32660" w:rsidR="00E27870"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6B5061D5" w14:textId="77777777" w:rsidR="00E27870" w:rsidRPr="009D2790" w:rsidRDefault="00E27870" w:rsidP="00F667E1">
            <w:pPr>
              <w:rPr>
                <w:rFonts w:ascii="Times New Roman" w:hAnsi="Times New Roman" w:cs="Times New Roman"/>
              </w:rPr>
            </w:pPr>
          </w:p>
        </w:tc>
        <w:tc>
          <w:tcPr>
            <w:tcW w:w="4253" w:type="dxa"/>
          </w:tcPr>
          <w:p w14:paraId="05C62031" w14:textId="77777777" w:rsidR="00E27870" w:rsidRPr="009D2790" w:rsidRDefault="00E27870"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1CCDBC5D" w14:textId="77777777" w:rsidR="00E27870" w:rsidRPr="009D2790" w:rsidRDefault="00E27870" w:rsidP="007054CB">
            <w:pPr>
              <w:jc w:val="both"/>
              <w:rPr>
                <w:rFonts w:ascii="Times New Roman" w:hAnsi="Times New Roman" w:cs="Times New Roman"/>
              </w:rPr>
            </w:pPr>
          </w:p>
        </w:tc>
      </w:tr>
      <w:tr w:rsidR="000F3AC9" w:rsidRPr="009D2790" w14:paraId="1C7DE784" w14:textId="77777777" w:rsidTr="00AE3D41">
        <w:tc>
          <w:tcPr>
            <w:tcW w:w="846" w:type="dxa"/>
          </w:tcPr>
          <w:p w14:paraId="0B130D7B" w14:textId="3F9DD049" w:rsidR="000F3AC9" w:rsidRPr="009D2790" w:rsidRDefault="00955641" w:rsidP="005869DD">
            <w:pPr>
              <w:rPr>
                <w:rFonts w:ascii="Times New Roman" w:hAnsi="Times New Roman" w:cs="Times New Roman"/>
              </w:rPr>
            </w:pPr>
            <w:r w:rsidRPr="009D2790">
              <w:rPr>
                <w:rFonts w:ascii="Times New Roman" w:hAnsi="Times New Roman" w:cs="Times New Roman"/>
              </w:rPr>
              <w:lastRenderedPageBreak/>
              <w:t>Art. 16</w:t>
            </w:r>
          </w:p>
        </w:tc>
        <w:tc>
          <w:tcPr>
            <w:tcW w:w="4961" w:type="dxa"/>
            <w:gridSpan w:val="2"/>
          </w:tcPr>
          <w:p w14:paraId="57218E96" w14:textId="77777777" w:rsidR="00DD6446" w:rsidRPr="009D2790" w:rsidRDefault="00DD6446"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16</w:t>
            </w:r>
          </w:p>
          <w:p w14:paraId="3D680455" w14:textId="77777777" w:rsidR="00DD6446" w:rsidRPr="009D2790" w:rsidRDefault="00DD6446"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Bezpieczeństwo</w:t>
            </w:r>
          </w:p>
          <w:p w14:paraId="5A7B03AC" w14:textId="50C6ED9F"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Organ zarządzający w odniesieniu do centralnego SIS II, a Komisja w odniesieniu do infrastruktury łączności podejmują niezbędne środki, obejmujące plan bezpieczeństwa, aby:</w:t>
            </w:r>
          </w:p>
          <w:p w14:paraId="7A96BE21" w14:textId="399FB16D"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zapewnić fizyczną ochronę danych, w tym poprzez sporządzenie planów awaryjnych służących ochronie infrastruktury krytycznej;</w:t>
            </w:r>
          </w:p>
          <w:p w14:paraId="3E667325" w14:textId="73D47AD6"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b) zapobiec dostępowi osób nieuprawnionych do infrastruktury przetwarzania danych, </w:t>
            </w:r>
            <w:r w:rsidRPr="009D2790">
              <w:rPr>
                <w:rFonts w:ascii="Times New Roman" w:eastAsia="Times New Roman" w:hAnsi="Times New Roman" w:cs="Times New Roman"/>
                <w:color w:val="000000"/>
                <w:lang w:eastAsia="pl-PL"/>
              </w:rPr>
              <w:lastRenderedPageBreak/>
              <w:t>wykorzystywanej do przetwarzania danych osobowych (kontrola dostępu do infrastruktury);</w:t>
            </w:r>
          </w:p>
          <w:p w14:paraId="39794C91" w14:textId="408E571B"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zapobiec nieuprawnionemu odczytywaniu, kopiowaniu, zmienianiu lub usuwaniu nośników danych (kontrola nośników danych);</w:t>
            </w:r>
          </w:p>
          <w:p w14:paraId="2FB082E6" w14:textId="6FF438B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zapobiec nieuprawnionemu wprowadzaniu danych i nieuprawnionemu wglądowi do przechowywanych danych osobowych oraz ich zmienianiu i usuwaniu (kontrola przechowywania);</w:t>
            </w:r>
          </w:p>
          <w:p w14:paraId="0730AAC3" w14:textId="64076506"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zapobiec wykorzystywaniu systemów zautomatyzowanego przetwarzania danych przez osoby nieuprawnione, korzystające ze sprzętu do przekazywania danych (kontrola użytkowników);</w:t>
            </w:r>
          </w:p>
          <w:p w14:paraId="0ABB7182" w14:textId="3B52EBA1"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zapewnić, by osoby uprawnione do korzystania z systemu zautomatyzowanego przetwarzania danych miały dostęp wyłącznie do danych objętych posiadanym przez siebie upoważnieniem, za pomocą osobistych i niepowtarzalnych identyfikatorów użytkownika oraz poufnego trybu dostępu (kontrola dostępu do danych);</w:t>
            </w:r>
          </w:p>
          <w:p w14:paraId="77265FFE" w14:textId="747FCE5B"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g) stworzyć profile z opisem funkcji i zadań osób, które są uprawnione do dostępu do danych lub do infrastruktury przetwarzania danych, i udostępnić te profile bezzwłocznie Europejskiemu Inspektorowi Ochrony Danych, o którym mowa w art. 45, na jego wniosek (profile personelu);</w:t>
            </w:r>
          </w:p>
          <w:p w14:paraId="661C7669" w14:textId="3A3F322F"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h) zapewnić możliwość weryfikacji i stwierdzania, jakim organom można </w:t>
            </w:r>
            <w:r w:rsidRPr="009D2790">
              <w:rPr>
                <w:rFonts w:ascii="Times New Roman" w:eastAsia="Times New Roman" w:hAnsi="Times New Roman" w:cs="Times New Roman"/>
                <w:color w:val="000000"/>
                <w:lang w:eastAsia="pl-PL"/>
              </w:rPr>
              <w:lastRenderedPageBreak/>
              <w:t>przekazywać dane osobowe za pośrednictwem sprzętu do przekazywania danych (kontrola przekazywania danych);</w:t>
            </w:r>
          </w:p>
          <w:p w14:paraId="2574F78A" w14:textId="000F9C5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i) zapewnić następnie możliwość weryfikacji i stwierdzania, które dane osobowe zostały wprowadzone do zautomatyzowanych systemów przetwarzania danych oraz kiedy i przez kogo zostały one wprowadzone (kontrola wprowadzania danych);</w:t>
            </w:r>
          </w:p>
          <w:p w14:paraId="71ED5872" w14:textId="4F3F68FC"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j) zapobiec nieuprawnionemu odczytywaniu, kopiowaniu, zmienianiu lub usuwaniu danych osobowych podczas transferów danych osobowych lub podczas przemieszczania nośników danych w szczególności poprzez zastosowanie odpowiednich technik szyfrowania (kontrola transportu);</w:t>
            </w:r>
          </w:p>
          <w:p w14:paraId="4EAB67EF" w14:textId="16549D8D"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k) kontrolować skuteczność środków bezpieczeństwa, o których mowa w niniejszym ustępie, i podejmować konieczne działania organizacyjne dotyczące kontroli wewnętrznej, tak by spełnić wymogi niniejszego rozporządzenia (autokontrola).</w:t>
            </w:r>
          </w:p>
          <w:p w14:paraId="74F8E3D9" w14:textId="244C68AC" w:rsidR="000F3AC9" w:rsidRPr="009D2790" w:rsidRDefault="00DD6446"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2.   W odniesieniu do bezpieczeństwa wymiany informacji uzupełniających za pomocą infrastruktury łączności organ zarządzający podejmuje środki bezpieczeństwa równoważne środkom, o których mowa w ust. 1.</w:t>
            </w:r>
          </w:p>
        </w:tc>
        <w:tc>
          <w:tcPr>
            <w:tcW w:w="1134" w:type="dxa"/>
          </w:tcPr>
          <w:p w14:paraId="0B49F691" w14:textId="43040B8A"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F84E089" w14:textId="77777777" w:rsidR="000F3AC9" w:rsidRPr="009D2790" w:rsidRDefault="000F3AC9" w:rsidP="00F667E1">
            <w:pPr>
              <w:rPr>
                <w:rFonts w:ascii="Times New Roman" w:hAnsi="Times New Roman" w:cs="Times New Roman"/>
              </w:rPr>
            </w:pPr>
          </w:p>
        </w:tc>
        <w:tc>
          <w:tcPr>
            <w:tcW w:w="4253" w:type="dxa"/>
          </w:tcPr>
          <w:p w14:paraId="17A6A2AA"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EBB24C1" w14:textId="77777777" w:rsidR="000F3AC9" w:rsidRPr="009D2790" w:rsidRDefault="000F3AC9" w:rsidP="007054CB">
            <w:pPr>
              <w:jc w:val="both"/>
              <w:rPr>
                <w:rFonts w:ascii="Times New Roman" w:hAnsi="Times New Roman" w:cs="Times New Roman"/>
              </w:rPr>
            </w:pPr>
          </w:p>
        </w:tc>
      </w:tr>
      <w:tr w:rsidR="000F3AC9" w:rsidRPr="009D2790" w14:paraId="2D872D2C" w14:textId="77777777" w:rsidTr="00AE3D41">
        <w:tc>
          <w:tcPr>
            <w:tcW w:w="846" w:type="dxa"/>
          </w:tcPr>
          <w:p w14:paraId="62B006FE" w14:textId="0685C74A" w:rsidR="000F3AC9" w:rsidRPr="009D2790" w:rsidRDefault="00955641" w:rsidP="005869DD">
            <w:pPr>
              <w:rPr>
                <w:rFonts w:ascii="Times New Roman" w:hAnsi="Times New Roman" w:cs="Times New Roman"/>
              </w:rPr>
            </w:pPr>
            <w:r w:rsidRPr="009D2790">
              <w:rPr>
                <w:rFonts w:ascii="Times New Roman" w:hAnsi="Times New Roman" w:cs="Times New Roman"/>
              </w:rPr>
              <w:lastRenderedPageBreak/>
              <w:t>Art. 17</w:t>
            </w:r>
          </w:p>
        </w:tc>
        <w:tc>
          <w:tcPr>
            <w:tcW w:w="4961" w:type="dxa"/>
            <w:gridSpan w:val="2"/>
          </w:tcPr>
          <w:p w14:paraId="7773EEF2" w14:textId="77777777" w:rsidR="00DD6446" w:rsidRPr="009D2790" w:rsidRDefault="00DD6446"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17</w:t>
            </w:r>
          </w:p>
          <w:p w14:paraId="35A2C25C" w14:textId="77777777" w:rsidR="00DD6446" w:rsidRPr="009D2790" w:rsidRDefault="00DD6446"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Poufność - organ zarządzający</w:t>
            </w:r>
          </w:p>
          <w:p w14:paraId="4007146B" w14:textId="77777777" w:rsidR="00DD6446" w:rsidRPr="009D2790" w:rsidRDefault="00DD6446" w:rsidP="00BC5D70">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1.   Bez uszczerbku dla art. 17 regulaminu pracowniczego urzędników Wspólnot </w:t>
            </w:r>
            <w:r w:rsidRPr="009D2790">
              <w:rPr>
                <w:rFonts w:ascii="Times New Roman" w:eastAsia="Times New Roman" w:hAnsi="Times New Roman" w:cs="Times New Roman"/>
                <w:color w:val="000000"/>
                <w:lang w:eastAsia="pl-PL"/>
              </w:rPr>
              <w:lastRenderedPageBreak/>
              <w:t>Europejskich, organ zarządzający stosuje odpowiednie zasady tajemnicy zawodowej lub inne równoważne wymogi poufności wobec wszystkich swoich pracowników, którzy muszą operować danymi SIS II, na zasadach porównywalnych z zasadami, o których mowa w art. 11 niniejszego rozporządzenia. Zobowiązanie to obowiązuje także po zakończeniu pełnienia urzędu lub ustaniu zatrudnienia lub po zakończeniu ich działalności.</w:t>
            </w:r>
          </w:p>
          <w:p w14:paraId="16091C63" w14:textId="6AA73445" w:rsidR="000F3AC9" w:rsidRPr="009D2790" w:rsidRDefault="00DD6446" w:rsidP="00BC5D70">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2.   W odniesieniu do poufności wymiany informacji uzupełniających za pomocą infrastruktury łączności organ zarządzający podejmuje środki zapewniające poufność równoważne środkom, o których mowa w ust. 1.</w:t>
            </w:r>
          </w:p>
        </w:tc>
        <w:tc>
          <w:tcPr>
            <w:tcW w:w="1134" w:type="dxa"/>
          </w:tcPr>
          <w:p w14:paraId="7692BAD5" w14:textId="3BBF2465"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76167868" w14:textId="77777777" w:rsidR="000F3AC9" w:rsidRPr="009D2790" w:rsidRDefault="000F3AC9" w:rsidP="00F667E1">
            <w:pPr>
              <w:rPr>
                <w:rFonts w:ascii="Times New Roman" w:hAnsi="Times New Roman" w:cs="Times New Roman"/>
              </w:rPr>
            </w:pPr>
          </w:p>
        </w:tc>
        <w:tc>
          <w:tcPr>
            <w:tcW w:w="4253" w:type="dxa"/>
          </w:tcPr>
          <w:p w14:paraId="571637DF"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A6A5D3A" w14:textId="77777777" w:rsidR="000F3AC9" w:rsidRPr="009D2790" w:rsidRDefault="000F3AC9" w:rsidP="007054CB">
            <w:pPr>
              <w:jc w:val="both"/>
              <w:rPr>
                <w:rFonts w:ascii="Times New Roman" w:hAnsi="Times New Roman" w:cs="Times New Roman"/>
              </w:rPr>
            </w:pPr>
          </w:p>
        </w:tc>
      </w:tr>
      <w:tr w:rsidR="000F3AC9" w:rsidRPr="009D2790" w14:paraId="7047EDC4" w14:textId="77777777" w:rsidTr="00AE3D41">
        <w:tc>
          <w:tcPr>
            <w:tcW w:w="846" w:type="dxa"/>
          </w:tcPr>
          <w:p w14:paraId="49182551" w14:textId="70314C12" w:rsidR="000F3AC9" w:rsidRPr="009D2790" w:rsidRDefault="00955641" w:rsidP="005869DD">
            <w:pPr>
              <w:rPr>
                <w:rFonts w:ascii="Times New Roman" w:hAnsi="Times New Roman" w:cs="Times New Roman"/>
              </w:rPr>
            </w:pPr>
            <w:r w:rsidRPr="009D2790">
              <w:rPr>
                <w:rFonts w:ascii="Times New Roman" w:hAnsi="Times New Roman" w:cs="Times New Roman"/>
              </w:rPr>
              <w:t>Art. 18</w:t>
            </w:r>
          </w:p>
        </w:tc>
        <w:tc>
          <w:tcPr>
            <w:tcW w:w="4961" w:type="dxa"/>
            <w:gridSpan w:val="2"/>
          </w:tcPr>
          <w:p w14:paraId="1371DD98" w14:textId="77777777" w:rsidR="00DD6446" w:rsidRPr="009D2790" w:rsidRDefault="00DD6446"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18</w:t>
            </w:r>
          </w:p>
          <w:p w14:paraId="124EDB9A" w14:textId="77777777" w:rsidR="00DD6446" w:rsidRPr="009D2790" w:rsidRDefault="00DD6446"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Prowadzenie rejestrów na szczeblu centralnym</w:t>
            </w:r>
          </w:p>
          <w:p w14:paraId="764B4C14" w14:textId="7777777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Organ zarządzający zapewnia rejestrowanie wszystkich przypadków, w których uzyskano dostęp do danych osobowych w CS-SIS lub dokonano wymiany takich danych, do celów, o których mowa w art. 12 ust. 1 i 2.</w:t>
            </w:r>
          </w:p>
          <w:p w14:paraId="41B290C1" w14:textId="7777777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Rejestry zawierają w szczególności historię wpisów, datę i godzinę przekazania danych, dane wykorzystane do wyszukiwania, odniesienie do przekazanych danych oraz nazwę właściwego organu odpowiedzialnego za przetwarzanie danych.</w:t>
            </w:r>
          </w:p>
          <w:p w14:paraId="7A680EC2" w14:textId="7777777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3.   Rejestry mogą być wykorzystywane wyłącznie do celu wskazanego w ust. 1 i są </w:t>
            </w:r>
            <w:r w:rsidRPr="009D2790">
              <w:rPr>
                <w:rFonts w:ascii="Times New Roman" w:eastAsia="Times New Roman" w:hAnsi="Times New Roman" w:cs="Times New Roman"/>
                <w:color w:val="000000"/>
                <w:lang w:eastAsia="pl-PL"/>
              </w:rPr>
              <w:lastRenderedPageBreak/>
              <w:t>usuwane najwcześniej po upływie jednego roku, a najpóźniej po upływie trzech lat od daty ich sporządzenia. Rejestry obejmujące historię wpisów są usuwane po upływie okresu od jednego roku do trzech lat od daty usunięcia wpisów.</w:t>
            </w:r>
          </w:p>
          <w:p w14:paraId="050B0FBB" w14:textId="77777777" w:rsidR="00DD6446" w:rsidRPr="009D2790" w:rsidRDefault="00DD6446"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Rejestry mogą być przechowywane dłużej, jeśli są potrzebne dla celów procedur monitorowania, które już się rozpoczęły.</w:t>
            </w:r>
          </w:p>
          <w:p w14:paraId="3E5C6D71" w14:textId="1467381A" w:rsidR="000F3AC9" w:rsidRPr="009D2790" w:rsidRDefault="00DD6446"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5.   Właściwe organy odpowiedzialne za kontrolowanie, czy dane wyszukiwanie jest dopuszczalne, monitorowanie dopuszczalności przetwarzania danych, autokontrolę i zapewnianie należytego działania N. SIS II, integralności danych i bezpieczeństwa, muszą w granicach swoich uprawnień, na żądanie mieć dostęp do tych rejestrów, do celów wykonywania swoich zadań.</w:t>
            </w:r>
          </w:p>
        </w:tc>
        <w:tc>
          <w:tcPr>
            <w:tcW w:w="1134" w:type="dxa"/>
          </w:tcPr>
          <w:p w14:paraId="7ADF59CB" w14:textId="6B3CC94A"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6584C777" w14:textId="77777777" w:rsidR="000F3AC9" w:rsidRPr="009D2790" w:rsidRDefault="000F3AC9" w:rsidP="00F667E1">
            <w:pPr>
              <w:rPr>
                <w:rFonts w:ascii="Times New Roman" w:hAnsi="Times New Roman" w:cs="Times New Roman"/>
              </w:rPr>
            </w:pPr>
          </w:p>
        </w:tc>
        <w:tc>
          <w:tcPr>
            <w:tcW w:w="4253" w:type="dxa"/>
          </w:tcPr>
          <w:p w14:paraId="31E510D9"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BC42EE5" w14:textId="77777777" w:rsidR="000F3AC9" w:rsidRPr="009D2790" w:rsidRDefault="000F3AC9" w:rsidP="007054CB">
            <w:pPr>
              <w:jc w:val="both"/>
              <w:rPr>
                <w:rFonts w:ascii="Times New Roman" w:hAnsi="Times New Roman" w:cs="Times New Roman"/>
              </w:rPr>
            </w:pPr>
          </w:p>
        </w:tc>
      </w:tr>
      <w:tr w:rsidR="000F3AC9" w:rsidRPr="009D2790" w14:paraId="177D337F" w14:textId="77777777" w:rsidTr="00AE3D41">
        <w:tc>
          <w:tcPr>
            <w:tcW w:w="846" w:type="dxa"/>
          </w:tcPr>
          <w:p w14:paraId="61D7B385" w14:textId="34CF516D" w:rsidR="000F3AC9" w:rsidRPr="009D2790" w:rsidRDefault="00955641" w:rsidP="005869DD">
            <w:pPr>
              <w:rPr>
                <w:rFonts w:ascii="Times New Roman" w:hAnsi="Times New Roman" w:cs="Times New Roman"/>
              </w:rPr>
            </w:pPr>
            <w:r w:rsidRPr="009D2790">
              <w:rPr>
                <w:rFonts w:ascii="Times New Roman" w:hAnsi="Times New Roman" w:cs="Times New Roman"/>
              </w:rPr>
              <w:t>Art. 19</w:t>
            </w:r>
          </w:p>
        </w:tc>
        <w:tc>
          <w:tcPr>
            <w:tcW w:w="4961" w:type="dxa"/>
            <w:gridSpan w:val="2"/>
          </w:tcPr>
          <w:p w14:paraId="7C2BF39D" w14:textId="77777777" w:rsidR="00DD6446" w:rsidRPr="009D2790" w:rsidRDefault="00DD6446"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19</w:t>
            </w:r>
          </w:p>
          <w:p w14:paraId="3D2DC6BF" w14:textId="77777777" w:rsidR="00DD6446" w:rsidRPr="009D2790" w:rsidRDefault="00DD6446"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Kampania informacyjna</w:t>
            </w:r>
          </w:p>
          <w:p w14:paraId="2B0ED5D3" w14:textId="202E58D7" w:rsidR="000F3AC9" w:rsidRPr="009D2790" w:rsidRDefault="00DD6446"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Komisja — we współpracy z krajowymi organami nadzorczymi i Europejskim Inspektorem Ochrony Danych — dopilnowuje, by uruchomieniu SIS II towarzyszyła kampania informacyjna, informująca społeczeństwo o celach, przechowywanych danych, organach mających do nich dostęp oraz prawach obywateli. Po utworzeniu organu zarządzającego regularnie powtarza on takie kampanie we współpracy z krajowymi organami nadzorczymi i Europejskim Inspektorem </w:t>
            </w:r>
            <w:r w:rsidRPr="009D2790">
              <w:rPr>
                <w:rFonts w:ascii="Times New Roman" w:eastAsia="Times New Roman" w:hAnsi="Times New Roman" w:cs="Times New Roman"/>
                <w:color w:val="000000"/>
                <w:lang w:eastAsia="pl-PL"/>
              </w:rPr>
              <w:lastRenderedPageBreak/>
              <w:t>Ochrony Danych. Państwa członkowskie, we współpracy z własnymi krajowymi organami nadzorczymi, opracowują i wprowadzają w życie konieczne strategie działań służące ogólnemu informowaniu społeczeństwa o SIS II.</w:t>
            </w:r>
          </w:p>
        </w:tc>
        <w:tc>
          <w:tcPr>
            <w:tcW w:w="1134" w:type="dxa"/>
          </w:tcPr>
          <w:p w14:paraId="732DD7B1" w14:textId="1603016A"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40B88B8D" w14:textId="77777777" w:rsidR="000F3AC9" w:rsidRPr="009D2790" w:rsidRDefault="000F3AC9" w:rsidP="00F667E1">
            <w:pPr>
              <w:rPr>
                <w:rFonts w:ascii="Times New Roman" w:hAnsi="Times New Roman" w:cs="Times New Roman"/>
              </w:rPr>
            </w:pPr>
          </w:p>
        </w:tc>
        <w:tc>
          <w:tcPr>
            <w:tcW w:w="4253" w:type="dxa"/>
          </w:tcPr>
          <w:p w14:paraId="02CE6995"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3B525F0" w14:textId="77777777" w:rsidR="000F3AC9" w:rsidRPr="009D2790" w:rsidRDefault="000F3AC9" w:rsidP="007054CB">
            <w:pPr>
              <w:jc w:val="both"/>
              <w:rPr>
                <w:rFonts w:ascii="Times New Roman" w:hAnsi="Times New Roman" w:cs="Times New Roman"/>
              </w:rPr>
            </w:pPr>
          </w:p>
        </w:tc>
      </w:tr>
      <w:tr w:rsidR="000F3AC9" w:rsidRPr="009D2790" w14:paraId="23D8B47F" w14:textId="77777777" w:rsidTr="00AE3D41">
        <w:tc>
          <w:tcPr>
            <w:tcW w:w="846" w:type="dxa"/>
          </w:tcPr>
          <w:p w14:paraId="7F0E2113" w14:textId="0D28B7DA" w:rsidR="000F3AC9" w:rsidRPr="009D2790" w:rsidRDefault="00955641" w:rsidP="005869DD">
            <w:pPr>
              <w:rPr>
                <w:rFonts w:ascii="Times New Roman" w:hAnsi="Times New Roman" w:cs="Times New Roman"/>
              </w:rPr>
            </w:pPr>
            <w:r w:rsidRPr="009D2790">
              <w:rPr>
                <w:rFonts w:ascii="Times New Roman" w:hAnsi="Times New Roman" w:cs="Times New Roman"/>
              </w:rPr>
              <w:t>Art. 20</w:t>
            </w:r>
          </w:p>
        </w:tc>
        <w:tc>
          <w:tcPr>
            <w:tcW w:w="4961" w:type="dxa"/>
            <w:gridSpan w:val="2"/>
          </w:tcPr>
          <w:p w14:paraId="75D046B7" w14:textId="77777777" w:rsidR="00DD6446" w:rsidRPr="009D2790" w:rsidRDefault="00DD6446"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IV</w:t>
            </w:r>
          </w:p>
          <w:p w14:paraId="5235D0CB" w14:textId="77777777" w:rsidR="00DD6446" w:rsidRPr="009D2790" w:rsidRDefault="00DD6446"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WPISY DOTYCZĄCE OBYWATELI PAŃSTW TRZECICH DOKONANE DO CELÓW ODMOWY POZWOLENIA NA WJAZD I POBYT</w:t>
            </w:r>
          </w:p>
          <w:p w14:paraId="7597CE64" w14:textId="77777777" w:rsidR="00DD6446" w:rsidRPr="009D2790" w:rsidRDefault="00DD6446"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20</w:t>
            </w:r>
          </w:p>
          <w:p w14:paraId="5BD5B994" w14:textId="77777777" w:rsidR="00DD6446" w:rsidRPr="009D2790" w:rsidRDefault="00DD6446"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Kategorie danych</w:t>
            </w:r>
          </w:p>
          <w:p w14:paraId="313D484B" w14:textId="7777777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Bez uszczerbku dla art. 8 ust. 1 ani dla tych przepisów niniejszego rozporządzenia, które odnoszą się do przechowywania danych dodatkowych, SIS II zawiera wyłącznie te kategorie danych, dostarczanych przez każde z państw członkowskich, tak jak tego wymagają cele określone w art. 24.</w:t>
            </w:r>
          </w:p>
          <w:p w14:paraId="170B43CF" w14:textId="5DFA6242"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Informacje o osobach, w odniesieniu do których dokonano wpisu, nie zawierają innych danych niż:</w:t>
            </w:r>
          </w:p>
          <w:p w14:paraId="699863CD" w14:textId="00DA8E87"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nazwisko (nazwiska) i imię (imiona), nazwisko (nazwiska) rodowe, poprzednio używane imiona/nazwiska oraz wszelkie pseudonimy, które mogą być wpisywane oddzielnie;</w:t>
            </w:r>
          </w:p>
          <w:p w14:paraId="5B9A845E" w14:textId="4E4D0A5C"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wszelkie szczególne, obiektywne cechy fizyczne niepodlegające zmianom;,</w:t>
            </w:r>
          </w:p>
          <w:p w14:paraId="7C933779" w14:textId="7E6CC4EF"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c) miejsce i data urodzenia;</w:t>
            </w:r>
          </w:p>
          <w:p w14:paraId="2DCC1104" w14:textId="189A93D5"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płeć;,</w:t>
            </w:r>
          </w:p>
          <w:p w14:paraId="7D262266" w14:textId="4DF6E66D"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fotografie;</w:t>
            </w:r>
          </w:p>
          <w:p w14:paraId="13F2BAF8" w14:textId="3378A989"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odciski palców;</w:t>
            </w:r>
          </w:p>
          <w:p w14:paraId="370CC376" w14:textId="4F5514CD"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g) obywatelstwo (obywatelstwa);</w:t>
            </w:r>
          </w:p>
          <w:p w14:paraId="0E0BDBEF" w14:textId="1DA31B34"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h) informacja, czy dana osoba jest uzbrojona, agresywna lub czy jest uciekinierem;,</w:t>
            </w:r>
          </w:p>
          <w:p w14:paraId="15575F94" w14:textId="07DAAC6F"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i) powód wpisu;</w:t>
            </w:r>
          </w:p>
          <w:p w14:paraId="6B15DD69" w14:textId="5695D85B"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j) organ dokonujący wpisu;</w:t>
            </w:r>
          </w:p>
          <w:p w14:paraId="4D9A0F59" w14:textId="6C7831E3" w:rsidR="00DD6446" w:rsidRPr="009D2790" w:rsidRDefault="00DD6446"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k) </w:t>
            </w:r>
            <w:r w:rsidR="00CC4F6E" w:rsidRPr="009D2790">
              <w:rPr>
                <w:rFonts w:ascii="Times New Roman" w:eastAsia="Times New Roman" w:hAnsi="Times New Roman" w:cs="Times New Roman"/>
                <w:color w:val="000000"/>
                <w:lang w:eastAsia="pl-PL"/>
              </w:rPr>
              <w:t>odesłanie do decyzji będącej powodem wpisu;</w:t>
            </w:r>
          </w:p>
          <w:p w14:paraId="5A1EC66D" w14:textId="15A8856F"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l) działania, jakie należy podjąć;</w:t>
            </w:r>
          </w:p>
          <w:p w14:paraId="7D13B4A9" w14:textId="75E13045"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m) odsyłacz lub odsyłacze do innych wpisów dokonanych w SIS II zgodnie z art. 37.</w:t>
            </w:r>
          </w:p>
          <w:p w14:paraId="2E9AD25D" w14:textId="77777777"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Techniczne zasady wpisywania, aktualizowania, usuwania i wyszukiwania danych, o których mowa w ust. 2, są ustalane zgodnie z procedurą, o której mowa w art. 51 ust. 2, bez uszczerbku dla przepisów aktu ustanawiającego organ zarządzający.</w:t>
            </w:r>
          </w:p>
          <w:p w14:paraId="5C17D534" w14:textId="6E21EDAD" w:rsidR="000F3AC9" w:rsidRPr="009D2790" w:rsidRDefault="00CC4F6E"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4.   Techniczne zasady konieczne do przeszukiwania danych, o których mowa w ust. 3, są podobne do zasad wyszukiwania w CS-SIS oraz w kopiach krajowych i technicznych, o których mowa w at. 31 ust. 2.</w:t>
            </w:r>
          </w:p>
        </w:tc>
        <w:tc>
          <w:tcPr>
            <w:tcW w:w="1134" w:type="dxa"/>
          </w:tcPr>
          <w:p w14:paraId="195B1D1C" w14:textId="0C59F7C8"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57788041" w14:textId="77777777" w:rsidR="000F3AC9" w:rsidRPr="009D2790" w:rsidRDefault="000F3AC9" w:rsidP="00F667E1">
            <w:pPr>
              <w:rPr>
                <w:rFonts w:ascii="Times New Roman" w:hAnsi="Times New Roman" w:cs="Times New Roman"/>
              </w:rPr>
            </w:pPr>
          </w:p>
        </w:tc>
        <w:tc>
          <w:tcPr>
            <w:tcW w:w="4253" w:type="dxa"/>
          </w:tcPr>
          <w:p w14:paraId="44DD2996"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3912F83" w14:textId="77777777" w:rsidR="000F3AC9" w:rsidRPr="009D2790" w:rsidRDefault="000F3AC9" w:rsidP="007054CB">
            <w:pPr>
              <w:jc w:val="both"/>
              <w:rPr>
                <w:rFonts w:ascii="Times New Roman" w:hAnsi="Times New Roman" w:cs="Times New Roman"/>
              </w:rPr>
            </w:pPr>
          </w:p>
        </w:tc>
      </w:tr>
      <w:tr w:rsidR="000F3AC9" w:rsidRPr="009D2790" w14:paraId="679627B0" w14:textId="77777777" w:rsidTr="00AE3D41">
        <w:tc>
          <w:tcPr>
            <w:tcW w:w="846" w:type="dxa"/>
          </w:tcPr>
          <w:p w14:paraId="620D7AC2" w14:textId="48A2B9E4" w:rsidR="000F3AC9" w:rsidRPr="009D2790" w:rsidRDefault="00955641" w:rsidP="005869DD">
            <w:pPr>
              <w:rPr>
                <w:rFonts w:ascii="Times New Roman" w:hAnsi="Times New Roman" w:cs="Times New Roman"/>
              </w:rPr>
            </w:pPr>
            <w:r w:rsidRPr="009D2790">
              <w:rPr>
                <w:rFonts w:ascii="Times New Roman" w:hAnsi="Times New Roman" w:cs="Times New Roman"/>
              </w:rPr>
              <w:t>Art. 21</w:t>
            </w:r>
          </w:p>
        </w:tc>
        <w:tc>
          <w:tcPr>
            <w:tcW w:w="4961" w:type="dxa"/>
            <w:gridSpan w:val="2"/>
          </w:tcPr>
          <w:p w14:paraId="617992EC" w14:textId="77777777" w:rsidR="00CC4F6E" w:rsidRPr="009D2790" w:rsidRDefault="00CC4F6E"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21</w:t>
            </w:r>
          </w:p>
          <w:p w14:paraId="10065E80" w14:textId="77777777" w:rsidR="00CC4F6E" w:rsidRPr="009D2790" w:rsidRDefault="00CC4F6E"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Proporcjonalność</w:t>
            </w:r>
          </w:p>
          <w:p w14:paraId="3A2B41C3" w14:textId="26A7EAA1" w:rsidR="000F3AC9" w:rsidRPr="009D2790" w:rsidRDefault="00CC4F6E"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lastRenderedPageBreak/>
              <w:t>Państwo członkowskie przed dokonaniem wpisu decyduje, czy dany przypadek jest na tyle stosowny, odpowiedni i ważny, by uzasadnione było wprowadzenie tego wpisu do SIS II.</w:t>
            </w:r>
          </w:p>
        </w:tc>
        <w:tc>
          <w:tcPr>
            <w:tcW w:w="1134" w:type="dxa"/>
          </w:tcPr>
          <w:p w14:paraId="2886B526" w14:textId="728376F0"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52E04E71" w14:textId="77777777" w:rsidR="000F3AC9" w:rsidRPr="009D2790" w:rsidRDefault="000F3AC9" w:rsidP="00F667E1">
            <w:pPr>
              <w:rPr>
                <w:rFonts w:ascii="Times New Roman" w:hAnsi="Times New Roman" w:cs="Times New Roman"/>
              </w:rPr>
            </w:pPr>
          </w:p>
        </w:tc>
        <w:tc>
          <w:tcPr>
            <w:tcW w:w="4253" w:type="dxa"/>
          </w:tcPr>
          <w:p w14:paraId="022E2483"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F3B78CD" w14:textId="77777777" w:rsidR="000F3AC9" w:rsidRPr="009D2790" w:rsidRDefault="000F3AC9" w:rsidP="007054CB">
            <w:pPr>
              <w:jc w:val="both"/>
              <w:rPr>
                <w:rFonts w:ascii="Times New Roman" w:hAnsi="Times New Roman" w:cs="Times New Roman"/>
              </w:rPr>
            </w:pPr>
          </w:p>
        </w:tc>
      </w:tr>
      <w:tr w:rsidR="000F3AC9" w:rsidRPr="009D2790" w14:paraId="342F5EB4" w14:textId="77777777" w:rsidTr="00AE3D41">
        <w:tc>
          <w:tcPr>
            <w:tcW w:w="846" w:type="dxa"/>
          </w:tcPr>
          <w:p w14:paraId="0AC76BEA" w14:textId="5CF9552D" w:rsidR="000F3AC9" w:rsidRPr="009D2790" w:rsidRDefault="00955641" w:rsidP="005869DD">
            <w:pPr>
              <w:rPr>
                <w:rFonts w:ascii="Times New Roman" w:hAnsi="Times New Roman" w:cs="Times New Roman"/>
              </w:rPr>
            </w:pPr>
            <w:r w:rsidRPr="009D2790">
              <w:rPr>
                <w:rFonts w:ascii="Times New Roman" w:hAnsi="Times New Roman" w:cs="Times New Roman"/>
              </w:rPr>
              <w:t>Art. 22</w:t>
            </w:r>
          </w:p>
        </w:tc>
        <w:tc>
          <w:tcPr>
            <w:tcW w:w="4961" w:type="dxa"/>
            <w:gridSpan w:val="2"/>
          </w:tcPr>
          <w:p w14:paraId="5A69800E" w14:textId="77777777" w:rsidR="00CC4F6E" w:rsidRPr="009D2790" w:rsidRDefault="00CC4F6E"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22</w:t>
            </w:r>
          </w:p>
          <w:p w14:paraId="1C627B2B" w14:textId="77777777" w:rsidR="00CC4F6E" w:rsidRPr="009D2790" w:rsidRDefault="00CC4F6E"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Szczególne zasady dotyczące fotografii i odcisków palców</w:t>
            </w:r>
          </w:p>
          <w:p w14:paraId="091BF18C" w14:textId="100E41EF"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Fotografie i odciski palców, o których mowa w art. 20 ust. 2 lit. e) i f), są wykorzystywane pod warunkiem spełnienia następujących wymogów:</w:t>
            </w:r>
          </w:p>
          <w:p w14:paraId="0E041889" w14:textId="4DCE06B1"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fotografie i odciski palców wprowadzane są dopiero po specjalnej kontroli jakości stwierdzającej, czy spełniają minimalny standard jakości danych. Specyfikacja tej specjalnej kontroli jakości jest ustalana zgodnie z procedurą, o której mowa w art. 51 ust. 2, bez uszczerbku dla przepisów aktu ustanawiającego organ zarządzający;</w:t>
            </w:r>
          </w:p>
          <w:p w14:paraId="73E3A3B7" w14:textId="5014AD53"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fotografie i odciski palców wykorzystywane są jedynie w celu potwierdzenia tożsamości obywatela kraju trzeciego, który został znaleziony w trakcie wyszukiwania według danych alfanumerycznych przeprowadzonego w SIS II;</w:t>
            </w:r>
          </w:p>
          <w:p w14:paraId="1F83A2A9" w14:textId="644591E9" w:rsidR="000F3AC9" w:rsidRPr="009D2790" w:rsidRDefault="00CC4F6E"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c) jak tylko stanie się to technicznie możliwe, fotografie i odciski palców mogą być także wykorzystywane w celu określenia tożsamości obywatela państwa trzeciego na podstawie znaku biometrycznego. Zanim funkcja ta zostanie wdrożona w SIS II, Komisja </w:t>
            </w:r>
            <w:r w:rsidRPr="009D2790">
              <w:rPr>
                <w:rFonts w:ascii="Times New Roman" w:eastAsia="Times New Roman" w:hAnsi="Times New Roman" w:cs="Times New Roman"/>
                <w:color w:val="000000"/>
                <w:lang w:eastAsia="pl-PL"/>
              </w:rPr>
              <w:lastRenderedPageBreak/>
              <w:t>przedstawia w sprawozdaniu, czy dostępne i gotowe są niezbędne rozwiązania techniczne; sprawozdanie to konsultowane jest z Parlamentem Europejskim.</w:t>
            </w:r>
          </w:p>
        </w:tc>
        <w:tc>
          <w:tcPr>
            <w:tcW w:w="1134" w:type="dxa"/>
          </w:tcPr>
          <w:p w14:paraId="1803FF25" w14:textId="3876D9BD"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6C5FE86F" w14:textId="77777777" w:rsidR="000F3AC9" w:rsidRPr="009D2790" w:rsidRDefault="000F3AC9" w:rsidP="00F667E1">
            <w:pPr>
              <w:rPr>
                <w:rFonts w:ascii="Times New Roman" w:hAnsi="Times New Roman" w:cs="Times New Roman"/>
              </w:rPr>
            </w:pPr>
          </w:p>
        </w:tc>
        <w:tc>
          <w:tcPr>
            <w:tcW w:w="4253" w:type="dxa"/>
          </w:tcPr>
          <w:p w14:paraId="3664DACB"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62A69F2" w14:textId="77777777" w:rsidR="000F3AC9" w:rsidRPr="009D2790" w:rsidRDefault="000F3AC9" w:rsidP="007054CB">
            <w:pPr>
              <w:jc w:val="both"/>
              <w:rPr>
                <w:rFonts w:ascii="Times New Roman" w:hAnsi="Times New Roman" w:cs="Times New Roman"/>
              </w:rPr>
            </w:pPr>
          </w:p>
        </w:tc>
      </w:tr>
      <w:tr w:rsidR="000F3AC9" w:rsidRPr="009D2790" w14:paraId="56F1C5B6" w14:textId="77777777" w:rsidTr="00AE3D41">
        <w:tc>
          <w:tcPr>
            <w:tcW w:w="846" w:type="dxa"/>
          </w:tcPr>
          <w:p w14:paraId="2FA8CA4D" w14:textId="04474E47" w:rsidR="000F3AC9" w:rsidRPr="009D2790" w:rsidRDefault="00955641" w:rsidP="005869DD">
            <w:pPr>
              <w:rPr>
                <w:rFonts w:ascii="Times New Roman" w:hAnsi="Times New Roman" w:cs="Times New Roman"/>
              </w:rPr>
            </w:pPr>
            <w:r w:rsidRPr="009D2790">
              <w:rPr>
                <w:rFonts w:ascii="Times New Roman" w:hAnsi="Times New Roman" w:cs="Times New Roman"/>
              </w:rPr>
              <w:t>Art. 23</w:t>
            </w:r>
          </w:p>
        </w:tc>
        <w:tc>
          <w:tcPr>
            <w:tcW w:w="4961" w:type="dxa"/>
            <w:gridSpan w:val="2"/>
          </w:tcPr>
          <w:p w14:paraId="25EE4B5B" w14:textId="77777777" w:rsidR="00CC4F6E" w:rsidRPr="009D2790" w:rsidRDefault="00CC4F6E"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23</w:t>
            </w:r>
          </w:p>
          <w:p w14:paraId="41CDB082" w14:textId="77777777" w:rsidR="00CC4F6E" w:rsidRPr="009D2790" w:rsidRDefault="00CC4F6E"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Wymóg warunkujący dokonanie wpisu</w:t>
            </w:r>
          </w:p>
          <w:p w14:paraId="0AF94BE3" w14:textId="77777777" w:rsidR="00CC4F6E" w:rsidRPr="009D2790" w:rsidRDefault="00CC4F6E"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Wpisu nie wolno dokonywać, jeśli brak jest danych, o których mowa w art. 20 ust. 2 lit. a), d), k) i l).</w:t>
            </w:r>
          </w:p>
          <w:p w14:paraId="7965B4E0" w14:textId="18E10315" w:rsidR="000F3AC9" w:rsidRPr="009D2790" w:rsidRDefault="00CC4F6E"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2.   Wprowadzane są również wszystkie pozostałe dane wymienione w art. 20 ust. 2, o ile są dostępne.</w:t>
            </w:r>
          </w:p>
        </w:tc>
        <w:tc>
          <w:tcPr>
            <w:tcW w:w="1134" w:type="dxa"/>
          </w:tcPr>
          <w:p w14:paraId="4DD8EB76" w14:textId="428BE793" w:rsidR="000F3AC9"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15CDF1E6" w14:textId="77777777" w:rsidR="000F3AC9" w:rsidRPr="009D2790" w:rsidRDefault="000F3AC9" w:rsidP="00F667E1">
            <w:pPr>
              <w:rPr>
                <w:rFonts w:ascii="Times New Roman" w:hAnsi="Times New Roman" w:cs="Times New Roman"/>
              </w:rPr>
            </w:pPr>
          </w:p>
        </w:tc>
        <w:tc>
          <w:tcPr>
            <w:tcW w:w="4253" w:type="dxa"/>
          </w:tcPr>
          <w:p w14:paraId="18C5CAD7"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7035C1D" w14:textId="77777777" w:rsidR="000F3AC9" w:rsidRPr="009D2790" w:rsidRDefault="000F3AC9" w:rsidP="007054CB">
            <w:pPr>
              <w:jc w:val="both"/>
              <w:rPr>
                <w:rFonts w:ascii="Times New Roman" w:hAnsi="Times New Roman" w:cs="Times New Roman"/>
              </w:rPr>
            </w:pPr>
          </w:p>
        </w:tc>
      </w:tr>
      <w:tr w:rsidR="000F3AC9" w:rsidRPr="009D2790" w14:paraId="5D5FC6AF" w14:textId="77777777" w:rsidTr="00AE3D41">
        <w:tc>
          <w:tcPr>
            <w:tcW w:w="846" w:type="dxa"/>
          </w:tcPr>
          <w:p w14:paraId="58FDF4D5" w14:textId="0F7D2123" w:rsidR="000F3AC9" w:rsidRPr="009D2790" w:rsidRDefault="00955641" w:rsidP="005869DD">
            <w:pPr>
              <w:rPr>
                <w:rFonts w:ascii="Times New Roman" w:hAnsi="Times New Roman" w:cs="Times New Roman"/>
              </w:rPr>
            </w:pPr>
            <w:r w:rsidRPr="009D2790">
              <w:rPr>
                <w:rFonts w:ascii="Times New Roman" w:hAnsi="Times New Roman" w:cs="Times New Roman"/>
              </w:rPr>
              <w:t>Art. 24</w:t>
            </w:r>
          </w:p>
        </w:tc>
        <w:tc>
          <w:tcPr>
            <w:tcW w:w="4961" w:type="dxa"/>
            <w:gridSpan w:val="2"/>
          </w:tcPr>
          <w:p w14:paraId="1CC86EAD" w14:textId="77777777" w:rsidR="00CC4F6E" w:rsidRPr="009D2790" w:rsidRDefault="00CC4F6E"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24</w:t>
            </w:r>
          </w:p>
          <w:p w14:paraId="504AA59C" w14:textId="77777777" w:rsidR="00CC4F6E" w:rsidRPr="009D2790" w:rsidRDefault="00CC4F6E"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Warunki dokonywania wpisów dotyczących odmowy pozwolenia na wjazd lub pobyt</w:t>
            </w:r>
          </w:p>
          <w:p w14:paraId="5AC02571" w14:textId="77777777"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Dane dotyczące obywateli państw trzecich, w odniesieniu do których został dokonany wpis w celu odmowy pozwolenia na wjazd lub pobyt, wprowadza się na podstawie krajowego wpisu wynikającego z decyzji podjętej na podstawie indywidualnej oceny przez właściwe organy administracyjne lub sądy zgodnie z zasadami proceduralnymi określonymi w prawie krajowym. Postępowanie odwoławcze w sprawie takich decyzji jest prowadzone zgodnie z przepisami krajowymi.</w:t>
            </w:r>
          </w:p>
          <w:p w14:paraId="18693CBD" w14:textId="184BEC97"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2.   Wpisu dokonuje się, jeżeli decyzja, o której mowa w ust.1, jest uzasadniona zagrożeniem dla porządku publicznego, bezpieczeństwa publicznego lub bezpieczeństwa narodowego, </w:t>
            </w:r>
            <w:r w:rsidRPr="009D2790">
              <w:rPr>
                <w:rFonts w:ascii="Times New Roman" w:eastAsia="Times New Roman" w:hAnsi="Times New Roman" w:cs="Times New Roman"/>
                <w:color w:val="000000"/>
                <w:lang w:eastAsia="pl-PL"/>
              </w:rPr>
              <w:lastRenderedPageBreak/>
              <w:t>jakie może stwarzać obecność danego obywatela państwa trzeciego na terytorium państwa członkowskiego. Sytuacja taka ma miejsce w szczególności w przypadku:</w:t>
            </w:r>
          </w:p>
          <w:p w14:paraId="33C00CBC" w14:textId="2C4013C9" w:rsidR="00CC4F6E" w:rsidRPr="009D2790" w:rsidRDefault="00CC4F6E"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a) </w:t>
            </w:r>
            <w:r w:rsidR="00383318" w:rsidRPr="009D2790">
              <w:rPr>
                <w:rFonts w:ascii="Times New Roman" w:eastAsia="Times New Roman" w:hAnsi="Times New Roman" w:cs="Times New Roman"/>
                <w:color w:val="000000"/>
                <w:lang w:eastAsia="pl-PL"/>
              </w:rPr>
              <w:t>obywatela państwa trzeciego, który został skazany w państwie członkowskim za przestępstwo zagrożone karą pozbawienia wolności powyżej jednego roku;</w:t>
            </w:r>
          </w:p>
          <w:p w14:paraId="3143D12D" w14:textId="4FE87B14" w:rsidR="00383318" w:rsidRPr="009D2790" w:rsidRDefault="0038331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obywatela państwa trzeciego, co do którego istnieją uzasadnione powody, by sądzić, że popełnił poważne przestępstwa, lub co do którego istnieją poważne przesłanki, by sądzić, że zamierza on takie przestępstwa popełnić na terytorium państwa członkowskiego.</w:t>
            </w:r>
          </w:p>
          <w:p w14:paraId="7137B045" w14:textId="77777777" w:rsidR="00383318" w:rsidRPr="009D2790" w:rsidRDefault="0038331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Wpisu można również dokonać, jeżeli decyzja, o której mowa w ust. 1, jest uzasadniona tym, że obywatel państwa trzeciego został poddany środkom obejmującym deportację, odmowę pozwolenia na wjazd lub wydalenie, które nie zostały unieważnione ani zawieszone i w których zawarte są lub którym towarzyszą zakaz wjazdu lub, stosownie do sytuacji, zakaz pobytu, z uwagi na naruszenie krajowych przepisów dotyczących wjazdu lub pobytu obywateli państw trzecich.</w:t>
            </w:r>
          </w:p>
          <w:p w14:paraId="00722F25" w14:textId="77777777" w:rsidR="00383318" w:rsidRPr="009D2790" w:rsidRDefault="0038331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Niniejszy artykuł nie ma zastosowania do osób, o których mowa w art. 26.</w:t>
            </w:r>
          </w:p>
          <w:p w14:paraId="21A66626" w14:textId="4E6D0538" w:rsidR="000F3AC9" w:rsidRPr="009D2790" w:rsidRDefault="00383318"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5.   Komisja dokonuje przeglądu stosowania niniejszego artykułu w terminie trzech lat od daty określonej w art. 55 ust. 2. Na podstawie tego przeglądu, Komisja korzystając ze swojego prawa inicjatywy określonego w Traktacie, przedstawia konieczne wnioski w sprawie </w:t>
            </w:r>
            <w:r w:rsidRPr="009D2790">
              <w:rPr>
                <w:rFonts w:ascii="Times New Roman" w:eastAsia="Times New Roman" w:hAnsi="Times New Roman" w:cs="Times New Roman"/>
                <w:color w:val="000000"/>
                <w:lang w:eastAsia="pl-PL"/>
              </w:rPr>
              <w:lastRenderedPageBreak/>
              <w:t>zmiany przepisów niniejszego artykułu, tak aby osiągnąć wyższy poziom harmonizacji kryteriów dokonywania wpisów.</w:t>
            </w:r>
          </w:p>
        </w:tc>
        <w:tc>
          <w:tcPr>
            <w:tcW w:w="1134" w:type="dxa"/>
          </w:tcPr>
          <w:p w14:paraId="07A98052" w14:textId="0C3FC9EC"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0CAC8C54" w14:textId="77777777" w:rsidR="000F3AC9" w:rsidRPr="009D2790" w:rsidRDefault="000F3AC9" w:rsidP="00F667E1">
            <w:pPr>
              <w:rPr>
                <w:rFonts w:ascii="Times New Roman" w:hAnsi="Times New Roman" w:cs="Times New Roman"/>
              </w:rPr>
            </w:pPr>
          </w:p>
        </w:tc>
        <w:tc>
          <w:tcPr>
            <w:tcW w:w="4253" w:type="dxa"/>
          </w:tcPr>
          <w:p w14:paraId="52903161"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0C33F4B" w14:textId="77777777" w:rsidR="000F3AC9" w:rsidRPr="009D2790" w:rsidRDefault="000F3AC9" w:rsidP="007054CB">
            <w:pPr>
              <w:jc w:val="both"/>
              <w:rPr>
                <w:rFonts w:ascii="Times New Roman" w:hAnsi="Times New Roman" w:cs="Times New Roman"/>
              </w:rPr>
            </w:pPr>
          </w:p>
        </w:tc>
      </w:tr>
      <w:tr w:rsidR="000F3AC9" w:rsidRPr="009D2790" w14:paraId="2764DFF7" w14:textId="77777777" w:rsidTr="00AE3D41">
        <w:tc>
          <w:tcPr>
            <w:tcW w:w="846" w:type="dxa"/>
          </w:tcPr>
          <w:p w14:paraId="4B90CE3A" w14:textId="0117E172" w:rsidR="000F3AC9" w:rsidRPr="009D2790" w:rsidRDefault="00955641" w:rsidP="005869DD">
            <w:pPr>
              <w:rPr>
                <w:rFonts w:ascii="Times New Roman" w:hAnsi="Times New Roman" w:cs="Times New Roman"/>
              </w:rPr>
            </w:pPr>
            <w:r w:rsidRPr="009D2790">
              <w:rPr>
                <w:rFonts w:ascii="Times New Roman" w:hAnsi="Times New Roman" w:cs="Times New Roman"/>
              </w:rPr>
              <w:lastRenderedPageBreak/>
              <w:t>Art. 25</w:t>
            </w:r>
          </w:p>
        </w:tc>
        <w:tc>
          <w:tcPr>
            <w:tcW w:w="4961" w:type="dxa"/>
            <w:gridSpan w:val="2"/>
          </w:tcPr>
          <w:p w14:paraId="5E4C4770" w14:textId="77777777" w:rsidR="00383318" w:rsidRPr="009D2790" w:rsidRDefault="0038331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25</w:t>
            </w:r>
          </w:p>
          <w:p w14:paraId="2F5D6D87" w14:textId="77777777" w:rsidR="00383318" w:rsidRPr="009D2790" w:rsidRDefault="0038331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Warunki dokonywania wpisów dotyczących obywateli państw trzecich, którzy mogą korzystać z prawa do swobodnego przepływu w obrębie Wspólnoty</w:t>
            </w:r>
          </w:p>
          <w:p w14:paraId="2E3FA5B7" w14:textId="7BBF3D2E" w:rsidR="00383318" w:rsidRPr="009D2790" w:rsidRDefault="00383318"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Wpis dotyczący obywatela państwa trzeciego, któremu przysługuje prawo do swobodnego przepływu w obrębie Wspólnoty w rozumieniu dyrektywy 2004/38/WE Parlamentu Europejskiego i Rady z dnia 29 kwietnia 2004 r. w sprawie prawa obywateli Unii i członków ich rodzin do swobodnego przepływu i pobytu na terytorium państw członkowskich, dokonywany jest na podstawie przepisów przyjętych w celu wprowadzenia w życie tej dyrektywy.</w:t>
            </w:r>
          </w:p>
          <w:p w14:paraId="0D446183" w14:textId="5AC536DE" w:rsidR="000F3AC9" w:rsidRPr="009D2790" w:rsidRDefault="00383318"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2.   W przypadku, gdy system potwierdził istnienie wpisu dokonanego zgodnie z art. 24 i dotyczącego obywatela państwa trzeciego, któremu przysługuje prawo do swobodnego przepływu w obrębie Wspólnoty, państwo członkowskie wykonujące wpis natychmiast konsultuje się za pośrednictwem biura SIRENE i zgodnie ze wskazówkami podręcznika SIRENE z państwem członkowskim, które dokonało wpisu, po to by bezzwłocznie podjąć decyzję co do wymaganych działań.</w:t>
            </w:r>
          </w:p>
        </w:tc>
        <w:tc>
          <w:tcPr>
            <w:tcW w:w="1134" w:type="dxa"/>
          </w:tcPr>
          <w:p w14:paraId="135D9B49" w14:textId="06321C35" w:rsidR="000F3AC9" w:rsidRPr="009D2790" w:rsidRDefault="00BC5D70" w:rsidP="009D1A9C">
            <w:pPr>
              <w:jc w:val="center"/>
              <w:rPr>
                <w:rFonts w:ascii="Times New Roman" w:hAnsi="Times New Roman" w:cs="Times New Roman"/>
              </w:rPr>
            </w:pPr>
            <w:r w:rsidRPr="009D2790">
              <w:rPr>
                <w:rFonts w:ascii="Times New Roman" w:hAnsi="Times New Roman" w:cs="Times New Roman"/>
              </w:rPr>
              <w:t>T</w:t>
            </w:r>
          </w:p>
        </w:tc>
        <w:tc>
          <w:tcPr>
            <w:tcW w:w="992" w:type="dxa"/>
          </w:tcPr>
          <w:p w14:paraId="091AF7F2" w14:textId="77777777" w:rsidR="000F3AC9" w:rsidRPr="009D2790" w:rsidRDefault="000F3AC9" w:rsidP="00F667E1">
            <w:pPr>
              <w:rPr>
                <w:rFonts w:ascii="Times New Roman" w:hAnsi="Times New Roman" w:cs="Times New Roman"/>
              </w:rPr>
            </w:pPr>
          </w:p>
        </w:tc>
        <w:tc>
          <w:tcPr>
            <w:tcW w:w="4253" w:type="dxa"/>
          </w:tcPr>
          <w:p w14:paraId="6AA6A9C5"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16CBE6E0" w14:textId="77777777" w:rsidR="000F3AC9" w:rsidRPr="009D2790" w:rsidRDefault="000F3AC9" w:rsidP="007054CB">
            <w:pPr>
              <w:jc w:val="both"/>
              <w:rPr>
                <w:rFonts w:ascii="Times New Roman" w:hAnsi="Times New Roman" w:cs="Times New Roman"/>
              </w:rPr>
            </w:pPr>
          </w:p>
        </w:tc>
      </w:tr>
      <w:tr w:rsidR="000F3AC9" w:rsidRPr="009D2790" w14:paraId="4B39BC25" w14:textId="77777777" w:rsidTr="00AE3D41">
        <w:tc>
          <w:tcPr>
            <w:tcW w:w="846" w:type="dxa"/>
          </w:tcPr>
          <w:p w14:paraId="3F854C38" w14:textId="1FDF1428" w:rsidR="000F3AC9" w:rsidRPr="009D2790" w:rsidRDefault="00955641" w:rsidP="005869DD">
            <w:pPr>
              <w:rPr>
                <w:rFonts w:ascii="Times New Roman" w:hAnsi="Times New Roman" w:cs="Times New Roman"/>
              </w:rPr>
            </w:pPr>
            <w:r w:rsidRPr="009D2790">
              <w:rPr>
                <w:rFonts w:ascii="Times New Roman" w:hAnsi="Times New Roman" w:cs="Times New Roman"/>
              </w:rPr>
              <w:t>Art. 26</w:t>
            </w:r>
          </w:p>
        </w:tc>
        <w:tc>
          <w:tcPr>
            <w:tcW w:w="4961" w:type="dxa"/>
            <w:gridSpan w:val="2"/>
          </w:tcPr>
          <w:p w14:paraId="376A9813" w14:textId="77777777" w:rsidR="00383318" w:rsidRPr="009D2790" w:rsidRDefault="0038331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26</w:t>
            </w:r>
          </w:p>
          <w:p w14:paraId="0F58EAD2" w14:textId="77777777" w:rsidR="00383318" w:rsidRPr="009D2790" w:rsidRDefault="0038331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lastRenderedPageBreak/>
              <w:t>Warunki dokonywania wpisów dotyczących obywateli państw trzecich, którzy podlegają środkom ograniczającym wprowadzonym zgodnie z art. 15 Traktatu o Unii Europejskiej</w:t>
            </w:r>
          </w:p>
          <w:p w14:paraId="61352C90" w14:textId="77777777" w:rsidR="00383318" w:rsidRPr="009D2790" w:rsidRDefault="0038331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Bez uszczerbku dla art. 25, wpisy dotyczące obywateli państwa trzeciego, wobec których zostały podjęte środki ograniczające mające na celu uniemożliwienie wjazdu na terytorium państw członkowskich lub przejazdu przez nie, podjęte zgodnie z art. 15 Traktatu o Unii Europejskiej, w tym środki służące wykonaniu zakazu podróży wydanego przez Radę Bezpieczeństwa Organizacji Narodów Zjednoczonych, są wprowadzane do SIS II w celu odmowy pozwolenia na wjazd lub pobyt, o ile spełnione są wymagania dotyczące jakości danych.</w:t>
            </w:r>
          </w:p>
          <w:p w14:paraId="4FFB8BF2" w14:textId="77777777" w:rsidR="00383318" w:rsidRPr="009D2790" w:rsidRDefault="00383318"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Art. 23 nie ma zastosowania do wpisów dokonywanych na podstawie ust. 1 niniejszego artykułu.</w:t>
            </w:r>
          </w:p>
          <w:p w14:paraId="77C9DA54" w14:textId="00349185" w:rsidR="000F3AC9" w:rsidRPr="009D2790" w:rsidRDefault="00383318"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Państwo członkowskie odpowiedzialne za dokonywanie, aktualizowanie i usuwanie wpisów w imieniu wszystkich państw członkowskich jest wyznaczane w chwili przyjmowania odpowiedniego środka, podejmowanego zgodnie z art. 15 Traktatu o Unii Europejskiej.</w:t>
            </w:r>
          </w:p>
        </w:tc>
        <w:tc>
          <w:tcPr>
            <w:tcW w:w="1134" w:type="dxa"/>
          </w:tcPr>
          <w:p w14:paraId="15C9CE7E" w14:textId="6458AA90" w:rsidR="000F3AC9" w:rsidRPr="009D2790" w:rsidRDefault="009D279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5D4B7746" w14:textId="1FF8643D" w:rsidR="009D2790" w:rsidRPr="009D2790" w:rsidRDefault="009D2790" w:rsidP="009D2790">
            <w:pPr>
              <w:rPr>
                <w:rFonts w:ascii="Times New Roman" w:hAnsi="Times New Roman" w:cs="Times New Roman"/>
              </w:rPr>
            </w:pPr>
            <w:r w:rsidRPr="00225FE0">
              <w:rPr>
                <w:rFonts w:ascii="Times New Roman" w:hAnsi="Times New Roman" w:cs="Times New Roman"/>
              </w:rPr>
              <w:t xml:space="preserve">Art. 1 pkt </w:t>
            </w:r>
            <w:r w:rsidR="00225FE0">
              <w:rPr>
                <w:rFonts w:ascii="Times New Roman" w:hAnsi="Times New Roman" w:cs="Times New Roman"/>
              </w:rPr>
              <w:t>102</w:t>
            </w:r>
            <w:r w:rsidRPr="009D2790">
              <w:rPr>
                <w:rFonts w:ascii="Times New Roman" w:hAnsi="Times New Roman" w:cs="Times New Roman"/>
              </w:rPr>
              <w:t xml:space="preserve"> projektu</w:t>
            </w:r>
          </w:p>
          <w:p w14:paraId="332B9B56" w14:textId="77777777" w:rsidR="009D2790" w:rsidRPr="009D2790" w:rsidRDefault="009D2790" w:rsidP="009D2790">
            <w:pPr>
              <w:rPr>
                <w:rFonts w:ascii="Times New Roman" w:hAnsi="Times New Roman" w:cs="Times New Roman"/>
              </w:rPr>
            </w:pPr>
          </w:p>
          <w:p w14:paraId="7A03628E" w14:textId="2AF30317" w:rsidR="000F3AC9" w:rsidRPr="009D2790" w:rsidRDefault="009D2790" w:rsidP="009D2790">
            <w:pPr>
              <w:rPr>
                <w:rFonts w:ascii="Times New Roman" w:hAnsi="Times New Roman" w:cs="Times New Roman"/>
              </w:rPr>
            </w:pPr>
            <w:r w:rsidRPr="009D2790">
              <w:rPr>
                <w:rFonts w:ascii="Times New Roman" w:hAnsi="Times New Roman" w:cs="Times New Roman"/>
              </w:rPr>
              <w:lastRenderedPageBreak/>
              <w:t>(dot. art. 443 ustawy o cudzoziemcach)</w:t>
            </w:r>
          </w:p>
        </w:tc>
        <w:tc>
          <w:tcPr>
            <w:tcW w:w="4253" w:type="dxa"/>
          </w:tcPr>
          <w:p w14:paraId="70A396EC" w14:textId="77777777" w:rsidR="008E0002" w:rsidRPr="008E0002" w:rsidRDefault="008E0002" w:rsidP="009D2790">
            <w:pPr>
              <w:pStyle w:val="PKTpunkt"/>
              <w:spacing w:line="240" w:lineRule="auto"/>
              <w:rPr>
                <w:sz w:val="22"/>
                <w:szCs w:val="22"/>
              </w:rPr>
            </w:pPr>
            <w:r w:rsidRPr="008E0002">
              <w:rPr>
                <w:sz w:val="22"/>
                <w:szCs w:val="22"/>
              </w:rPr>
              <w:lastRenderedPageBreak/>
              <w:t xml:space="preserve">Art. 1. </w:t>
            </w:r>
            <w:r w:rsidRPr="008E0002">
              <w:rPr>
                <w:sz w:val="22"/>
                <w:szCs w:val="22"/>
              </w:rPr>
              <w:t xml:space="preserve">W ustawie z dnia 12 grudnia 2013 r. o cudzoziemcach (Dz. U. z 2020 r. poz. 35,  2023, 2320 i 2369 </w:t>
            </w:r>
            <w:r w:rsidRPr="008E0002">
              <w:rPr>
                <w:sz w:val="22"/>
                <w:szCs w:val="22"/>
              </w:rPr>
              <w:lastRenderedPageBreak/>
              <w:t>oraz z 2021 r. poz. 159) wprowadza się następujące zmiany:</w:t>
            </w:r>
          </w:p>
          <w:p w14:paraId="1A2A6EDE" w14:textId="0484AB12" w:rsidR="009D2790" w:rsidRPr="008E0002" w:rsidRDefault="00225FE0" w:rsidP="009D2790">
            <w:pPr>
              <w:pStyle w:val="PKTpunkt"/>
              <w:spacing w:line="240" w:lineRule="auto"/>
              <w:rPr>
                <w:rFonts w:ascii="Times New Roman" w:hAnsi="Times New Roman" w:cs="Times New Roman"/>
                <w:b/>
                <w:sz w:val="22"/>
                <w:szCs w:val="22"/>
              </w:rPr>
            </w:pPr>
            <w:r w:rsidRPr="008E0002">
              <w:rPr>
                <w:rFonts w:ascii="Times New Roman" w:hAnsi="Times New Roman" w:cs="Times New Roman"/>
                <w:b/>
                <w:sz w:val="22"/>
                <w:szCs w:val="22"/>
              </w:rPr>
              <w:t>102</w:t>
            </w:r>
            <w:r w:rsidR="009D2790" w:rsidRPr="008E0002">
              <w:rPr>
                <w:rFonts w:ascii="Times New Roman" w:hAnsi="Times New Roman" w:cs="Times New Roman"/>
                <w:b/>
                <w:sz w:val="22"/>
                <w:szCs w:val="22"/>
              </w:rPr>
              <w:t>)</w:t>
            </w:r>
            <w:r w:rsidR="009D2790" w:rsidRPr="008E0002">
              <w:rPr>
                <w:rFonts w:ascii="Times New Roman" w:hAnsi="Times New Roman" w:cs="Times New Roman"/>
                <w:b/>
                <w:sz w:val="22"/>
                <w:szCs w:val="22"/>
              </w:rPr>
              <w:tab/>
              <w:t>w art. 443:</w:t>
            </w:r>
          </w:p>
          <w:p w14:paraId="68EC0307" w14:textId="77777777" w:rsidR="009D2790" w:rsidRPr="008E0002" w:rsidRDefault="009D2790" w:rsidP="009D2790">
            <w:pPr>
              <w:pStyle w:val="LITlitera"/>
              <w:spacing w:line="240" w:lineRule="auto"/>
              <w:rPr>
                <w:rFonts w:ascii="Times New Roman" w:hAnsi="Times New Roman" w:cs="Times New Roman"/>
                <w:sz w:val="22"/>
                <w:szCs w:val="22"/>
              </w:rPr>
            </w:pPr>
            <w:r w:rsidRPr="008E0002">
              <w:rPr>
                <w:rFonts w:ascii="Times New Roman" w:hAnsi="Times New Roman" w:cs="Times New Roman"/>
                <w:sz w:val="22"/>
                <w:szCs w:val="22"/>
              </w:rPr>
              <w:t>a)</w:t>
            </w:r>
            <w:r w:rsidRPr="008E0002">
              <w:rPr>
                <w:rFonts w:ascii="Times New Roman" w:hAnsi="Times New Roman" w:cs="Times New Roman"/>
                <w:sz w:val="22"/>
                <w:szCs w:val="22"/>
              </w:rPr>
              <w:tab/>
              <w:t>w ust. 1 w: (…)</w:t>
            </w:r>
          </w:p>
          <w:p w14:paraId="413D0F37" w14:textId="77777777" w:rsidR="009D2790" w:rsidRPr="008E0002" w:rsidRDefault="009D2790" w:rsidP="009D2790">
            <w:pPr>
              <w:pStyle w:val="TIRtiret"/>
              <w:spacing w:line="240" w:lineRule="auto"/>
              <w:rPr>
                <w:rFonts w:ascii="Times New Roman" w:hAnsi="Times New Roman" w:cs="Times New Roman"/>
                <w:sz w:val="22"/>
                <w:szCs w:val="22"/>
              </w:rPr>
            </w:pPr>
            <w:r w:rsidRPr="008E0002">
              <w:rPr>
                <w:rFonts w:ascii="Times New Roman" w:hAnsi="Times New Roman" w:cs="Times New Roman"/>
                <w:sz w:val="22"/>
                <w:szCs w:val="22"/>
              </w:rPr>
              <w:t>–</w:t>
            </w:r>
            <w:r w:rsidRPr="008E0002">
              <w:rPr>
                <w:rFonts w:ascii="Times New Roman" w:hAnsi="Times New Roman" w:cs="Times New Roman"/>
                <w:sz w:val="22"/>
                <w:szCs w:val="22"/>
              </w:rPr>
              <w:tab/>
              <w:t>pkt 5 kropkę zastępuje się przecinkiem i dodaje wyraz „lub”,</w:t>
            </w:r>
          </w:p>
          <w:p w14:paraId="5E7D8B7E" w14:textId="77777777" w:rsidR="009D2790" w:rsidRPr="008E0002" w:rsidRDefault="009D2790" w:rsidP="009D2790">
            <w:pPr>
              <w:pStyle w:val="TIRtiret"/>
              <w:spacing w:line="240" w:lineRule="auto"/>
              <w:rPr>
                <w:rFonts w:ascii="Times New Roman" w:hAnsi="Times New Roman" w:cs="Times New Roman"/>
                <w:sz w:val="22"/>
                <w:szCs w:val="22"/>
              </w:rPr>
            </w:pPr>
            <w:r w:rsidRPr="008E0002">
              <w:rPr>
                <w:rFonts w:ascii="Times New Roman" w:hAnsi="Times New Roman" w:cs="Times New Roman"/>
                <w:sz w:val="22"/>
                <w:szCs w:val="22"/>
              </w:rPr>
              <w:t>–</w:t>
            </w:r>
            <w:r w:rsidRPr="008E0002">
              <w:rPr>
                <w:rFonts w:ascii="Times New Roman" w:hAnsi="Times New Roman" w:cs="Times New Roman"/>
                <w:sz w:val="22"/>
                <w:szCs w:val="22"/>
              </w:rPr>
              <w:tab/>
              <w:t>dodaje się pkt 6 w brzmieniu:</w:t>
            </w:r>
          </w:p>
          <w:p w14:paraId="115D4ACD" w14:textId="77777777" w:rsidR="009D2790" w:rsidRPr="008E0002" w:rsidRDefault="009D2790" w:rsidP="009D2790">
            <w:pPr>
              <w:pStyle w:val="ZTIRPKTzmpkttiret"/>
              <w:spacing w:line="240" w:lineRule="auto"/>
              <w:rPr>
                <w:rFonts w:ascii="Times New Roman" w:hAnsi="Times New Roman"/>
                <w:sz w:val="22"/>
                <w:szCs w:val="22"/>
              </w:rPr>
            </w:pPr>
            <w:r w:rsidRPr="008E0002">
              <w:rPr>
                <w:rFonts w:ascii="Times New Roman" w:hAnsi="Times New Roman"/>
                <w:sz w:val="22"/>
                <w:szCs w:val="22"/>
              </w:rPr>
              <w:t>„6)</w:t>
            </w:r>
            <w:r w:rsidRPr="008E0002">
              <w:rPr>
                <w:rFonts w:ascii="Times New Roman" w:hAnsi="Times New Roman"/>
                <w:sz w:val="22"/>
                <w:szCs w:val="22"/>
              </w:rPr>
              <w:tab/>
              <w:t xml:space="preserve">realizacja zobowiązań wynikających z decyzji Rady Unii Europejskiej ustanawiających ograniczenia dotyczące </w:t>
            </w:r>
            <w:bookmarkStart w:id="0" w:name="_GoBack"/>
            <w:bookmarkEnd w:id="0"/>
            <w:r w:rsidRPr="008E0002">
              <w:rPr>
                <w:rFonts w:ascii="Times New Roman" w:hAnsi="Times New Roman"/>
                <w:sz w:val="22"/>
                <w:szCs w:val="22"/>
              </w:rPr>
              <w:t>prawa wjazdu i pobytu określonych osób, wydanych na podstawie art. 29 Traktatu o Unii Europejskiej.”,</w:t>
            </w:r>
          </w:p>
          <w:p w14:paraId="430B4EC6" w14:textId="77777777" w:rsidR="009D2790" w:rsidRPr="008E0002" w:rsidRDefault="009D2790" w:rsidP="009D2790">
            <w:pPr>
              <w:pStyle w:val="LITlitera"/>
              <w:spacing w:line="240" w:lineRule="auto"/>
              <w:rPr>
                <w:rFonts w:ascii="Times New Roman" w:hAnsi="Times New Roman" w:cs="Times New Roman"/>
                <w:sz w:val="22"/>
                <w:szCs w:val="22"/>
              </w:rPr>
            </w:pPr>
            <w:r w:rsidRPr="008E0002">
              <w:rPr>
                <w:rFonts w:ascii="Times New Roman" w:hAnsi="Times New Roman" w:cs="Times New Roman"/>
                <w:sz w:val="22"/>
                <w:szCs w:val="22"/>
              </w:rPr>
              <w:t>c)</w:t>
            </w:r>
            <w:r w:rsidRPr="008E0002">
              <w:rPr>
                <w:rFonts w:ascii="Times New Roman" w:hAnsi="Times New Roman" w:cs="Times New Roman"/>
                <w:sz w:val="22"/>
                <w:szCs w:val="22"/>
              </w:rPr>
              <w:tab/>
              <w:t>dodaje się ust. 4 i 5 w brzmieniu:</w:t>
            </w:r>
          </w:p>
          <w:p w14:paraId="23D9D387" w14:textId="77777777" w:rsidR="009D2790" w:rsidRPr="008E0002" w:rsidRDefault="009D2790" w:rsidP="009D2790">
            <w:pPr>
              <w:pStyle w:val="ZLITUSTzmustliter"/>
              <w:spacing w:line="240" w:lineRule="auto"/>
              <w:rPr>
                <w:rFonts w:ascii="Times New Roman" w:hAnsi="Times New Roman" w:cs="Times New Roman"/>
                <w:sz w:val="22"/>
                <w:szCs w:val="22"/>
              </w:rPr>
            </w:pPr>
            <w:r w:rsidRPr="008E0002">
              <w:rPr>
                <w:rFonts w:ascii="Times New Roman" w:hAnsi="Times New Roman" w:cs="Times New Roman"/>
                <w:sz w:val="22"/>
                <w:szCs w:val="22"/>
              </w:rPr>
              <w:t xml:space="preserve">„4. Przepis ust. 1 pkt 6 stosuje się, w przypadku gdy decyzja Rady Unii Europejskiej ustanawiająca ograniczenia dotyczące prawa wjazdu i pobytu określonych osób weszła w życie w okresie sprawowania przez Rzeczpospolitą Polską </w:t>
            </w:r>
            <w:r w:rsidRPr="008E0002">
              <w:rPr>
                <w:rFonts w:ascii="Times New Roman" w:hAnsi="Times New Roman" w:cs="Times New Roman"/>
                <w:sz w:val="22"/>
                <w:szCs w:val="22"/>
              </w:rPr>
              <w:lastRenderedPageBreak/>
              <w:t xml:space="preserve">prezydencji w Radzie Unii Europejskiej lub w okresie sprawowania przez inne państwo członkowskie Unii Europejskiej prezydencji w Radzie Unii Europejskiej poprzedzającej prezydencję Rzeczypospolitej Polskiej zgodnie z decyzją Rady Europejskiej wydaną na podstawie art. 236 lit. b Traktatu o funkcjonowaniu Unii Europejskiej (Dz. U. z 2004 r. poz. 864), jeżeli to inne państwo członkowskie Unii Europejskiej nie posiada dostępu do Systemu Informacyjnego </w:t>
            </w:r>
            <w:proofErr w:type="spellStart"/>
            <w:r w:rsidRPr="008E0002">
              <w:rPr>
                <w:rFonts w:ascii="Times New Roman" w:hAnsi="Times New Roman" w:cs="Times New Roman"/>
                <w:sz w:val="22"/>
                <w:szCs w:val="22"/>
              </w:rPr>
              <w:t>Schengen</w:t>
            </w:r>
            <w:proofErr w:type="spellEnd"/>
            <w:r w:rsidRPr="008E0002">
              <w:rPr>
                <w:rFonts w:ascii="Times New Roman" w:hAnsi="Times New Roman" w:cs="Times New Roman"/>
                <w:sz w:val="22"/>
                <w:szCs w:val="22"/>
              </w:rPr>
              <w:t>. (…)</w:t>
            </w:r>
          </w:p>
          <w:p w14:paraId="6EE8D6EC" w14:textId="77777777" w:rsidR="000F3AC9" w:rsidRPr="008E0002"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58A06F4" w14:textId="77777777" w:rsidR="000F3AC9" w:rsidRPr="009D2790" w:rsidRDefault="000F3AC9" w:rsidP="007054CB">
            <w:pPr>
              <w:jc w:val="both"/>
              <w:rPr>
                <w:rFonts w:ascii="Times New Roman" w:hAnsi="Times New Roman" w:cs="Times New Roman"/>
              </w:rPr>
            </w:pPr>
          </w:p>
        </w:tc>
      </w:tr>
      <w:tr w:rsidR="000F3AC9" w:rsidRPr="009D2790" w14:paraId="24C4CA3A" w14:textId="77777777" w:rsidTr="00AE3D41">
        <w:tc>
          <w:tcPr>
            <w:tcW w:w="846" w:type="dxa"/>
          </w:tcPr>
          <w:p w14:paraId="628DA752" w14:textId="2845153F" w:rsidR="000F3AC9" w:rsidRPr="009D2790" w:rsidRDefault="00955641" w:rsidP="005869DD">
            <w:pPr>
              <w:rPr>
                <w:rFonts w:ascii="Times New Roman" w:hAnsi="Times New Roman" w:cs="Times New Roman"/>
              </w:rPr>
            </w:pPr>
            <w:r w:rsidRPr="009D2790">
              <w:rPr>
                <w:rFonts w:ascii="Times New Roman" w:hAnsi="Times New Roman" w:cs="Times New Roman"/>
              </w:rPr>
              <w:lastRenderedPageBreak/>
              <w:t>Art. 27</w:t>
            </w:r>
          </w:p>
        </w:tc>
        <w:tc>
          <w:tcPr>
            <w:tcW w:w="4961" w:type="dxa"/>
            <w:gridSpan w:val="2"/>
          </w:tcPr>
          <w:p w14:paraId="5236EEB9"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27</w:t>
            </w:r>
          </w:p>
          <w:p w14:paraId="20710BBF"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Organy uprawnione do dostępu do wpisów</w:t>
            </w:r>
          </w:p>
          <w:p w14:paraId="2BDC5E61" w14:textId="43131022"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Dostęp do danych wprowadzonych do SIS II oraz prawo do ich wyszukiwania bezpośrednio lub w kopii danych SIS II są zastrzeżone wyłącznie dla organów odpowiedzialnych za ustalanie tożsamości obywateli państw trzecich do celów:</w:t>
            </w:r>
          </w:p>
          <w:p w14:paraId="4D5ECEC7" w14:textId="6CEEE8FA"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a) kontroli granicznej, zgodnie z rozporządzeniem (WE) nr 562/2006 Parlamentu Europejskiego i Rady z dnia 15 marca 2006 r. ustanawiającym wspólnotowy </w:t>
            </w:r>
            <w:r w:rsidRPr="009D2790">
              <w:rPr>
                <w:rFonts w:ascii="Times New Roman" w:eastAsia="Times New Roman" w:hAnsi="Times New Roman" w:cs="Times New Roman"/>
                <w:color w:val="000000"/>
                <w:lang w:eastAsia="pl-PL"/>
              </w:rPr>
              <w:lastRenderedPageBreak/>
              <w:t xml:space="preserve">kodeks zasad regulujących przepływ osób przez granice (kodeks graniczny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w:t>
            </w:r>
          </w:p>
          <w:p w14:paraId="246CB582" w14:textId="5E6A3585"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innych kontroli policyjnych i celnych prowadzonych na terytorium danego państwa członkowskiego oraz koordynacji takich kontroli przez wyznaczone organy.</w:t>
            </w:r>
          </w:p>
          <w:p w14:paraId="6A8625D0"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Prawo dostępu do danych wprowadzonych do SIS II oraz prawo do bezpośredniego przeszukiwania takich danych mogą być wykonywane również przez krajowe organy sądownicze, w tym odpowiedzialne za wszczynanie dochodzeń z oskarżenia publicznego w postępowaniu karnym i dochodzeń sądowych przed wniesieniem aktu oskarżenia, w ramach wykonywania zadań określonych przez ustawodawstwo krajowe, a także przez organy pełniące wobec nich funkcję koordynującą.</w:t>
            </w:r>
          </w:p>
          <w:p w14:paraId="37657E45"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Ponadto z prawa dostępu do danych, które zostały wprowadzone do SIS II i danych o dokumentach dotyczących osób, które to dane zostały wprowadzone zgodnie z art. 38 ust. 2 lit. d) i e) decyzji 2006/…/</w:t>
            </w:r>
            <w:proofErr w:type="spellStart"/>
            <w:r w:rsidRPr="009D2790">
              <w:rPr>
                <w:rFonts w:ascii="Times New Roman" w:eastAsia="Times New Roman" w:hAnsi="Times New Roman" w:cs="Times New Roman"/>
                <w:color w:val="000000"/>
                <w:lang w:eastAsia="pl-PL"/>
              </w:rPr>
              <w:t>WSiSW</w:t>
            </w:r>
            <w:proofErr w:type="spellEnd"/>
            <w:r w:rsidRPr="009D2790">
              <w:rPr>
                <w:rFonts w:ascii="Times New Roman" w:eastAsia="Times New Roman" w:hAnsi="Times New Roman" w:cs="Times New Roman"/>
                <w:color w:val="000000"/>
                <w:lang w:eastAsia="pl-PL"/>
              </w:rPr>
              <w:t xml:space="preserve"> oraz z prawa do bezpośredniego przeszukiwania takich danych mogą korzystać organy odpowiedzialne za wydawanie wiz, organy centralne odpowiedzialne za rozpatrywanie wniosków wizowych oraz organy odpowiedzialne za wydawanie dokumentów pobytowych i za wykonywanie przepisów dotyczących obywateli państw trzecich w ramach stosowania dorobku Wspólnoty w zakresie przemieszczania się osób. Dostęp tych organów do danych jest regulowany prawem każdego z państw członkowskich.</w:t>
            </w:r>
          </w:p>
          <w:p w14:paraId="6F58E6E7" w14:textId="7D4CCA74" w:rsidR="000F3AC9" w:rsidRPr="009D2790" w:rsidRDefault="001974A5"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lastRenderedPageBreak/>
              <w:t>4.   Organy, o których mowa w niniejszym artykule, są uwzględniane w wykazie, o którym mowa w art. 31 ust. 8.</w:t>
            </w:r>
          </w:p>
        </w:tc>
        <w:tc>
          <w:tcPr>
            <w:tcW w:w="1134" w:type="dxa"/>
          </w:tcPr>
          <w:p w14:paraId="409F1E42" w14:textId="43D8F287"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3358AB03" w14:textId="77777777" w:rsidR="000F3AC9" w:rsidRPr="009D2790" w:rsidRDefault="000F3AC9" w:rsidP="00F667E1">
            <w:pPr>
              <w:rPr>
                <w:rFonts w:ascii="Times New Roman" w:hAnsi="Times New Roman" w:cs="Times New Roman"/>
              </w:rPr>
            </w:pPr>
          </w:p>
        </w:tc>
        <w:tc>
          <w:tcPr>
            <w:tcW w:w="4253" w:type="dxa"/>
          </w:tcPr>
          <w:p w14:paraId="6BA54E2E"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FB52E7A" w14:textId="77777777" w:rsidR="000F3AC9" w:rsidRPr="009D2790" w:rsidRDefault="000F3AC9" w:rsidP="007054CB">
            <w:pPr>
              <w:jc w:val="both"/>
              <w:rPr>
                <w:rFonts w:ascii="Times New Roman" w:hAnsi="Times New Roman" w:cs="Times New Roman"/>
              </w:rPr>
            </w:pPr>
          </w:p>
        </w:tc>
      </w:tr>
      <w:tr w:rsidR="001974A5" w:rsidRPr="009D2790" w14:paraId="2AB08DA6" w14:textId="77777777" w:rsidTr="00AE3D41">
        <w:tc>
          <w:tcPr>
            <w:tcW w:w="846" w:type="dxa"/>
          </w:tcPr>
          <w:p w14:paraId="04CB8F9A" w14:textId="669A9115" w:rsidR="001974A5" w:rsidRPr="009D2790" w:rsidRDefault="00955641" w:rsidP="005869DD">
            <w:pPr>
              <w:rPr>
                <w:rFonts w:ascii="Times New Roman" w:hAnsi="Times New Roman" w:cs="Times New Roman"/>
              </w:rPr>
            </w:pPr>
            <w:r w:rsidRPr="009D2790">
              <w:rPr>
                <w:rFonts w:ascii="Times New Roman" w:hAnsi="Times New Roman" w:cs="Times New Roman"/>
              </w:rPr>
              <w:lastRenderedPageBreak/>
              <w:t>Art. 28</w:t>
            </w:r>
          </w:p>
        </w:tc>
        <w:tc>
          <w:tcPr>
            <w:tcW w:w="4961" w:type="dxa"/>
            <w:gridSpan w:val="2"/>
          </w:tcPr>
          <w:p w14:paraId="7C31A788"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28</w:t>
            </w:r>
          </w:p>
          <w:p w14:paraId="17F51886"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Ograniczenia dostępu</w:t>
            </w:r>
          </w:p>
          <w:p w14:paraId="1050B554" w14:textId="05FFC9AB" w:rsidR="001974A5" w:rsidRPr="009D2790" w:rsidRDefault="001974A5"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Użytkownicy mogą mieć dostęp tylko do tych danych, które są im potrzebne do wykonywania ich zadań.</w:t>
            </w:r>
          </w:p>
        </w:tc>
        <w:tc>
          <w:tcPr>
            <w:tcW w:w="1134" w:type="dxa"/>
          </w:tcPr>
          <w:p w14:paraId="03491BB4" w14:textId="74DCEAE0" w:rsidR="001974A5"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26B8871C" w14:textId="77777777" w:rsidR="001974A5" w:rsidRPr="009D2790" w:rsidRDefault="001974A5" w:rsidP="00F667E1">
            <w:pPr>
              <w:rPr>
                <w:rFonts w:ascii="Times New Roman" w:hAnsi="Times New Roman" w:cs="Times New Roman"/>
              </w:rPr>
            </w:pPr>
          </w:p>
        </w:tc>
        <w:tc>
          <w:tcPr>
            <w:tcW w:w="4253" w:type="dxa"/>
          </w:tcPr>
          <w:p w14:paraId="1023F1ED"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E04D6C8" w14:textId="77777777" w:rsidR="001974A5" w:rsidRPr="009D2790" w:rsidRDefault="001974A5" w:rsidP="007054CB">
            <w:pPr>
              <w:jc w:val="both"/>
              <w:rPr>
                <w:rFonts w:ascii="Times New Roman" w:hAnsi="Times New Roman" w:cs="Times New Roman"/>
              </w:rPr>
            </w:pPr>
          </w:p>
        </w:tc>
      </w:tr>
      <w:tr w:rsidR="001974A5" w:rsidRPr="009D2790" w14:paraId="44B1AFC1" w14:textId="77777777" w:rsidTr="00AE3D41">
        <w:tc>
          <w:tcPr>
            <w:tcW w:w="846" w:type="dxa"/>
          </w:tcPr>
          <w:p w14:paraId="46885791" w14:textId="2F677156" w:rsidR="001974A5" w:rsidRPr="009D2790" w:rsidRDefault="00955641" w:rsidP="005869DD">
            <w:pPr>
              <w:rPr>
                <w:rFonts w:ascii="Times New Roman" w:hAnsi="Times New Roman" w:cs="Times New Roman"/>
              </w:rPr>
            </w:pPr>
            <w:r w:rsidRPr="009D2790">
              <w:rPr>
                <w:rFonts w:ascii="Times New Roman" w:hAnsi="Times New Roman" w:cs="Times New Roman"/>
              </w:rPr>
              <w:t>Art. 29</w:t>
            </w:r>
          </w:p>
        </w:tc>
        <w:tc>
          <w:tcPr>
            <w:tcW w:w="4961" w:type="dxa"/>
            <w:gridSpan w:val="2"/>
          </w:tcPr>
          <w:p w14:paraId="4E64E1F5"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29</w:t>
            </w:r>
          </w:p>
          <w:p w14:paraId="0F3D5C58"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Okres przechowywania wpisów</w:t>
            </w:r>
          </w:p>
          <w:p w14:paraId="400C6027"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Wpisy wprowadzone do SIS II zgodnie z niniejszym rozporządzeniem przechowywane są wyłącznie przez okres konieczny dla osiągnięcia celów, w których zostały wprowadzone.</w:t>
            </w:r>
          </w:p>
          <w:p w14:paraId="35D19D3F"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Państwo członkowskie, które dokonało wpisu, w terminie trzech lat od daty jego dokonania w SIS II weryfikuje potrzebę jego zachowania.</w:t>
            </w:r>
          </w:p>
          <w:p w14:paraId="458A5500"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Każde państwo członkowskie ustanawia w stosownych przypadkach krótsze terminy weryfikacji, zgodnie ze swoim prawem krajowym.</w:t>
            </w:r>
          </w:p>
          <w:p w14:paraId="66EBB60B"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4.   W trakcie okresu weryfikacji państwo członkowskie dokonujące wpisu może, na podstawie wielostronnej i indywidualnej oceny, która podlega rejestracji, podjąć decyzję o dłuższym przechowywaniu wpisu, o ile jest to konieczne dla celów, w których wpis ten został </w:t>
            </w:r>
            <w:r w:rsidRPr="009D2790">
              <w:rPr>
                <w:rFonts w:ascii="Times New Roman" w:eastAsia="Times New Roman" w:hAnsi="Times New Roman" w:cs="Times New Roman"/>
                <w:color w:val="000000"/>
                <w:lang w:eastAsia="pl-PL"/>
              </w:rPr>
              <w:lastRenderedPageBreak/>
              <w:t>dokonany. W takim przypadku ust. 2 ma zastosowanie również do przedłużenia okresu przechowywania wpisu. Wszelkie informacje o przedłużeniu okresu przechowywania wpisu są przekazywane do CS-SIS.</w:t>
            </w:r>
          </w:p>
          <w:p w14:paraId="7BB3A40D" w14:textId="77777777" w:rsidR="001974A5" w:rsidRPr="009D2790" w:rsidRDefault="001974A5" w:rsidP="00BC5D70">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Po upływie okresu weryfikacji, o którym mowa w ust. 2, wpisy usuwane są automatycznie poza przypadkami, gdy państwo członkowskie, które dokonało wpisu, przekazało do CS-SIS informację o przedłużeniu okresu przechowywania wpisu, zgodnie z ust. 4. CS-SIS automatycznie informuje państwa członkowskie z czteromiesięcznym wyprzedzeniem o zaplanowanym usunięciu danych z systemu.</w:t>
            </w:r>
          </w:p>
          <w:p w14:paraId="77942A7E" w14:textId="35A981AE" w:rsidR="001974A5" w:rsidRPr="009D2790" w:rsidRDefault="001974A5" w:rsidP="00BC5D70">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6.   Państwa członkowskie przechowują statystyki dotyczące liczby wpisów, których okres przechowywania został przedłużony zgodnie z ust. 4.</w:t>
            </w:r>
          </w:p>
        </w:tc>
        <w:tc>
          <w:tcPr>
            <w:tcW w:w="1134" w:type="dxa"/>
          </w:tcPr>
          <w:p w14:paraId="0A2F154B" w14:textId="5A2B784D" w:rsidR="001974A5"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4B5098EA" w14:textId="77777777" w:rsidR="001974A5" w:rsidRPr="009D2790" w:rsidRDefault="001974A5" w:rsidP="00F667E1">
            <w:pPr>
              <w:rPr>
                <w:rFonts w:ascii="Times New Roman" w:hAnsi="Times New Roman" w:cs="Times New Roman"/>
              </w:rPr>
            </w:pPr>
          </w:p>
        </w:tc>
        <w:tc>
          <w:tcPr>
            <w:tcW w:w="4253" w:type="dxa"/>
          </w:tcPr>
          <w:p w14:paraId="6E072B76"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241B41A2" w14:textId="77777777" w:rsidR="001974A5" w:rsidRPr="009D2790" w:rsidRDefault="001974A5" w:rsidP="007054CB">
            <w:pPr>
              <w:jc w:val="both"/>
              <w:rPr>
                <w:rFonts w:ascii="Times New Roman" w:hAnsi="Times New Roman" w:cs="Times New Roman"/>
              </w:rPr>
            </w:pPr>
          </w:p>
        </w:tc>
      </w:tr>
      <w:tr w:rsidR="001974A5" w:rsidRPr="009D2790" w14:paraId="673890D7" w14:textId="77777777" w:rsidTr="00AE3D41">
        <w:tc>
          <w:tcPr>
            <w:tcW w:w="846" w:type="dxa"/>
          </w:tcPr>
          <w:p w14:paraId="19E3DEC1" w14:textId="020B4608" w:rsidR="001974A5" w:rsidRPr="009D2790" w:rsidRDefault="00955641" w:rsidP="005869DD">
            <w:pPr>
              <w:rPr>
                <w:rFonts w:ascii="Times New Roman" w:hAnsi="Times New Roman" w:cs="Times New Roman"/>
              </w:rPr>
            </w:pPr>
            <w:r w:rsidRPr="009D2790">
              <w:rPr>
                <w:rFonts w:ascii="Times New Roman" w:hAnsi="Times New Roman" w:cs="Times New Roman"/>
              </w:rPr>
              <w:t>Art. 30</w:t>
            </w:r>
          </w:p>
        </w:tc>
        <w:tc>
          <w:tcPr>
            <w:tcW w:w="4961" w:type="dxa"/>
            <w:gridSpan w:val="2"/>
          </w:tcPr>
          <w:p w14:paraId="27247656"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30</w:t>
            </w:r>
          </w:p>
          <w:p w14:paraId="3CDC7D7C"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Uzyskanie obywatelstwa a wpisy</w:t>
            </w:r>
          </w:p>
          <w:p w14:paraId="55E56369" w14:textId="71C6D962" w:rsidR="001974A5" w:rsidRPr="009D2790" w:rsidRDefault="001974A5"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Wpisy dotyczące osoby, która uzyskała obywatelstwo któregokolwiek z państw, których obywatele mogą korzystać z prawa do swobodnego przepływu w obrębie Wspólnoty, są usuwane po stwierdzeniu lub uzyskaniu przez państwo członkowskie, które dokonało wpisu, informacji zgodnie z art. 34, że dana osoba uzyskała takie obywatelstwo.</w:t>
            </w:r>
          </w:p>
        </w:tc>
        <w:tc>
          <w:tcPr>
            <w:tcW w:w="1134" w:type="dxa"/>
          </w:tcPr>
          <w:p w14:paraId="5C23A70F" w14:textId="4FE605FC" w:rsidR="001974A5" w:rsidRPr="009D2790" w:rsidRDefault="00BC5D70" w:rsidP="009D1A9C">
            <w:pPr>
              <w:jc w:val="center"/>
              <w:rPr>
                <w:rFonts w:ascii="Times New Roman" w:hAnsi="Times New Roman" w:cs="Times New Roman"/>
              </w:rPr>
            </w:pPr>
            <w:r w:rsidRPr="009D2790">
              <w:rPr>
                <w:rFonts w:ascii="Times New Roman" w:hAnsi="Times New Roman" w:cs="Times New Roman"/>
              </w:rPr>
              <w:t>T</w:t>
            </w:r>
          </w:p>
        </w:tc>
        <w:tc>
          <w:tcPr>
            <w:tcW w:w="992" w:type="dxa"/>
          </w:tcPr>
          <w:p w14:paraId="5ECCC436" w14:textId="77777777" w:rsidR="001974A5" w:rsidRPr="009D2790" w:rsidRDefault="001974A5" w:rsidP="00F667E1">
            <w:pPr>
              <w:rPr>
                <w:rFonts w:ascii="Times New Roman" w:hAnsi="Times New Roman" w:cs="Times New Roman"/>
              </w:rPr>
            </w:pPr>
          </w:p>
        </w:tc>
        <w:tc>
          <w:tcPr>
            <w:tcW w:w="4253" w:type="dxa"/>
          </w:tcPr>
          <w:p w14:paraId="70903CAE"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874E315" w14:textId="77777777" w:rsidR="001974A5" w:rsidRPr="009D2790" w:rsidRDefault="001974A5" w:rsidP="007054CB">
            <w:pPr>
              <w:jc w:val="both"/>
              <w:rPr>
                <w:rFonts w:ascii="Times New Roman" w:hAnsi="Times New Roman" w:cs="Times New Roman"/>
              </w:rPr>
            </w:pPr>
          </w:p>
        </w:tc>
      </w:tr>
      <w:tr w:rsidR="001974A5" w:rsidRPr="009D2790" w14:paraId="040C00C7" w14:textId="77777777" w:rsidTr="00AE3D41">
        <w:tc>
          <w:tcPr>
            <w:tcW w:w="846" w:type="dxa"/>
          </w:tcPr>
          <w:p w14:paraId="085512EE" w14:textId="4DAE159A" w:rsidR="001974A5" w:rsidRPr="009D2790" w:rsidRDefault="00955641" w:rsidP="005869DD">
            <w:pPr>
              <w:rPr>
                <w:rFonts w:ascii="Times New Roman" w:hAnsi="Times New Roman" w:cs="Times New Roman"/>
              </w:rPr>
            </w:pPr>
            <w:r w:rsidRPr="009D2790">
              <w:rPr>
                <w:rFonts w:ascii="Times New Roman" w:hAnsi="Times New Roman" w:cs="Times New Roman"/>
              </w:rPr>
              <w:t>Art. 31</w:t>
            </w:r>
          </w:p>
        </w:tc>
        <w:tc>
          <w:tcPr>
            <w:tcW w:w="4961" w:type="dxa"/>
            <w:gridSpan w:val="2"/>
          </w:tcPr>
          <w:p w14:paraId="2F5B1544" w14:textId="77777777" w:rsidR="001974A5" w:rsidRPr="009D2790" w:rsidRDefault="001974A5"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V</w:t>
            </w:r>
          </w:p>
          <w:p w14:paraId="544BABD7" w14:textId="77777777" w:rsidR="001974A5" w:rsidRPr="009D2790" w:rsidRDefault="001974A5"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lastRenderedPageBreak/>
              <w:t>OGÓLNE ZASADY PRZETWARZANIA DANYCH</w:t>
            </w:r>
          </w:p>
          <w:p w14:paraId="760C44A6"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31</w:t>
            </w:r>
          </w:p>
          <w:p w14:paraId="4FB28393"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Przetwarzanie danych SIS II</w:t>
            </w:r>
          </w:p>
          <w:p w14:paraId="0E6E6E34"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Dane, o których mowa w art. 20 mogą być przetwarzane przez państwa członkowskie do celów odmowy pozwolenia na wjazd lub pobyt na ich terytorium.</w:t>
            </w:r>
          </w:p>
          <w:p w14:paraId="3D868587"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Dane mogą być kopiowane wyłącznie do celów technicznych, pod warunkiem że takie kopiowanie jest niezbędne do przeprowadzenia bezpośredniego wyszukiwania przez organy określone w art. 27. Do takich kopii mają zastosowanie przepisy niniejszego rozporządzenia. Wpisy dokonywane przez jedno państwo członkowskie nie mogą być kopiowane z jego N. SIS II do innych krajowych plików danych.</w:t>
            </w:r>
          </w:p>
          <w:p w14:paraId="6CBD4E34"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Kopie techniczne, o których mowa w ust. 2, przekształcane w bazy danych istniejące w trybie off-</w:t>
            </w:r>
            <w:proofErr w:type="spellStart"/>
            <w:r w:rsidRPr="009D2790">
              <w:rPr>
                <w:rFonts w:ascii="Times New Roman" w:eastAsia="Times New Roman" w:hAnsi="Times New Roman" w:cs="Times New Roman"/>
                <w:color w:val="000000"/>
                <w:lang w:eastAsia="pl-PL"/>
              </w:rPr>
              <w:t>line</w:t>
            </w:r>
            <w:proofErr w:type="spellEnd"/>
            <w:r w:rsidRPr="009D2790">
              <w:rPr>
                <w:rFonts w:ascii="Times New Roman" w:eastAsia="Times New Roman" w:hAnsi="Times New Roman" w:cs="Times New Roman"/>
                <w:color w:val="000000"/>
                <w:lang w:eastAsia="pl-PL"/>
              </w:rPr>
              <w:t xml:space="preserve"> mogą być przechowywane przez okres nieprzekraczający 48 godzin. Okres ten może zostać przedłużony w sytuacjach awaryjnych do czasu ich ustania.</w:t>
            </w:r>
          </w:p>
          <w:p w14:paraId="356E09A4" w14:textId="78901DF8"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Niezależnie od postanowień akapitu pierwszego tworzenie kopii technicznych przekształcanych w bazy danych istniejące w trybie off-</w:t>
            </w:r>
            <w:proofErr w:type="spellStart"/>
            <w:r w:rsidRPr="009D2790">
              <w:rPr>
                <w:rFonts w:ascii="Times New Roman" w:eastAsia="Times New Roman" w:hAnsi="Times New Roman" w:cs="Times New Roman"/>
                <w:color w:val="000000"/>
                <w:lang w:eastAsia="pl-PL"/>
              </w:rPr>
              <w:t>line</w:t>
            </w:r>
            <w:proofErr w:type="spellEnd"/>
            <w:r w:rsidRPr="009D2790">
              <w:rPr>
                <w:rFonts w:ascii="Times New Roman" w:eastAsia="Times New Roman" w:hAnsi="Times New Roman" w:cs="Times New Roman"/>
                <w:color w:val="000000"/>
                <w:lang w:eastAsia="pl-PL"/>
              </w:rPr>
              <w:t xml:space="preserve"> do użytku organów wizowych jest zakazane po upływie roku od chwili, gdy dany organ został z powodzeniem podłączony do infrastruktury łączności systemu informacji wizowe</w:t>
            </w:r>
            <w:r w:rsidR="00955641" w:rsidRPr="009D2790">
              <w:rPr>
                <w:rFonts w:ascii="Times New Roman" w:eastAsia="Times New Roman" w:hAnsi="Times New Roman" w:cs="Times New Roman"/>
                <w:color w:val="000000"/>
                <w:lang w:eastAsia="pl-PL"/>
              </w:rPr>
              <w:t xml:space="preserve">j, który ma </w:t>
            </w:r>
            <w:r w:rsidR="00955641" w:rsidRPr="009D2790">
              <w:rPr>
                <w:rFonts w:ascii="Times New Roman" w:eastAsia="Times New Roman" w:hAnsi="Times New Roman" w:cs="Times New Roman"/>
                <w:color w:val="000000"/>
                <w:lang w:eastAsia="pl-PL"/>
              </w:rPr>
              <w:lastRenderedPageBreak/>
              <w:t xml:space="preserve">zostać </w:t>
            </w:r>
            <w:proofErr w:type="spellStart"/>
            <w:r w:rsidR="00955641" w:rsidRPr="009D2790">
              <w:rPr>
                <w:rFonts w:ascii="Times New Roman" w:eastAsia="Times New Roman" w:hAnsi="Times New Roman" w:cs="Times New Roman"/>
                <w:color w:val="000000"/>
                <w:lang w:eastAsia="pl-PL"/>
              </w:rPr>
              <w:t>przewidziany</w:t>
            </w:r>
            <w:r w:rsidRPr="009D2790">
              <w:rPr>
                <w:rFonts w:ascii="Times New Roman" w:eastAsia="Times New Roman" w:hAnsi="Times New Roman" w:cs="Times New Roman"/>
                <w:color w:val="000000"/>
                <w:lang w:eastAsia="pl-PL"/>
              </w:rPr>
              <w:t>w</w:t>
            </w:r>
            <w:proofErr w:type="spellEnd"/>
            <w:r w:rsidRPr="009D2790">
              <w:rPr>
                <w:rFonts w:ascii="Times New Roman" w:eastAsia="Times New Roman" w:hAnsi="Times New Roman" w:cs="Times New Roman"/>
                <w:color w:val="000000"/>
                <w:lang w:eastAsia="pl-PL"/>
              </w:rPr>
              <w:t> przyszłym rozporządzeniu dotyczącym systemu informacji wizowej i wymiany danych pomiędzy państwami członkowskimi na temat wiz, z wyjątkiem kopii sporządzonych do użytku jedynie w sytuacjach awaryjnych, gdy sieć pozostaje niedostępna przez ponad 24 godziny.</w:t>
            </w:r>
          </w:p>
          <w:p w14:paraId="5974B005" w14:textId="6AB897DF"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Państwa członkowskie prowadzą aktualny spis takich kopii, który udostępniają ich krajowemu organowi nadzorczemu i zapewniają, by w odniesieniu do takich kopii stosowane były przep</w:t>
            </w:r>
            <w:r w:rsidR="00955641" w:rsidRPr="009D2790">
              <w:rPr>
                <w:rFonts w:ascii="Times New Roman" w:eastAsia="Times New Roman" w:hAnsi="Times New Roman" w:cs="Times New Roman"/>
                <w:color w:val="000000"/>
                <w:lang w:eastAsia="pl-PL"/>
              </w:rPr>
              <w:t xml:space="preserve">isy niniejszego rozporządzenia, </w:t>
            </w:r>
            <w:r w:rsidRPr="009D2790">
              <w:rPr>
                <w:rFonts w:ascii="Times New Roman" w:eastAsia="Times New Roman" w:hAnsi="Times New Roman" w:cs="Times New Roman"/>
                <w:color w:val="000000"/>
                <w:lang w:eastAsia="pl-PL"/>
              </w:rPr>
              <w:t xml:space="preserve">a w szczególności przepisy </w:t>
            </w:r>
            <w:r w:rsidR="00955641" w:rsidRPr="009D2790">
              <w:rPr>
                <w:rFonts w:ascii="Times New Roman" w:eastAsia="Times New Roman" w:hAnsi="Times New Roman" w:cs="Times New Roman"/>
                <w:color w:val="000000"/>
                <w:lang w:eastAsia="pl-PL"/>
              </w:rPr>
              <w:t xml:space="preserve"> </w:t>
            </w:r>
            <w:r w:rsidRPr="009D2790">
              <w:rPr>
                <w:rFonts w:ascii="Times New Roman" w:eastAsia="Times New Roman" w:hAnsi="Times New Roman" w:cs="Times New Roman"/>
                <w:color w:val="000000"/>
                <w:lang w:eastAsia="pl-PL"/>
              </w:rPr>
              <w:t>art. 10.</w:t>
            </w:r>
          </w:p>
          <w:p w14:paraId="6C9188AE"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Prawo dostępu do danych przyznaje się wyłącznie w granicach kompetencji organów krajowych, o których mowa w art. 27, właściwie upoważnionym pracownikom.</w:t>
            </w:r>
          </w:p>
          <w:p w14:paraId="26356563"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Danych nie wolno wykorzystywać do celów administracyjnych. Na zasadzie odstępstwa dane wprowadzane zgodnie z niniejszym rozporządzeniem mogą być wykorzystywane – zgodnie z prawem poszczególnych państw członkowskich – przez organy, o których mowa w art. 27 ust. 3, do wykonywania ich zadań.</w:t>
            </w:r>
          </w:p>
          <w:p w14:paraId="697F4946"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6.   Dane wprowadzone zgodnie z art. 24 niniejszego rozporządzenia oraz dane o dokumentach dotyczących osób wprowadzone na mocy art. 38 ust. 2 lit d) i e) decyzji 2006/…/</w:t>
            </w:r>
            <w:proofErr w:type="spellStart"/>
            <w:r w:rsidRPr="009D2790">
              <w:rPr>
                <w:rFonts w:ascii="Times New Roman" w:eastAsia="Times New Roman" w:hAnsi="Times New Roman" w:cs="Times New Roman"/>
                <w:color w:val="000000"/>
                <w:lang w:eastAsia="pl-PL"/>
              </w:rPr>
              <w:t>WSiSW</w:t>
            </w:r>
            <w:proofErr w:type="spellEnd"/>
            <w:r w:rsidRPr="009D2790">
              <w:rPr>
                <w:rFonts w:ascii="Times New Roman" w:eastAsia="Times New Roman" w:hAnsi="Times New Roman" w:cs="Times New Roman"/>
                <w:color w:val="000000"/>
                <w:lang w:eastAsia="pl-PL"/>
              </w:rPr>
              <w:t xml:space="preserve"> można wykorzystywać zgodnie z przepisami każdego państwa członkowskiego do celów określonych w art. 27 ust. 3 niniejszego rozporządzenia.</w:t>
            </w:r>
          </w:p>
          <w:p w14:paraId="532AF91E" w14:textId="77777777" w:rsidR="001974A5" w:rsidRPr="009D2790" w:rsidRDefault="001974A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7.   Wszelkie przypadki wykorzystywania danych w sposób niezgodny z ust. 1–6 uznaje się zgodnie z prawem krajowym każdego państwa członkowskiego za nadużycie.</w:t>
            </w:r>
          </w:p>
          <w:p w14:paraId="32A3C2F3" w14:textId="77777777" w:rsidR="001974A5" w:rsidRPr="009D2790" w:rsidRDefault="001974A5"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8.   Każde państwo członkowskie przekazuje organowi zarządzającemu wykaz swoich właściwych organów, które są upoważnione do bezpośredniego wyszukiwania danych zawartych w SIS II zgodnie z niniejszym rozporządzeniem, jak również wszelkie zmiany dotyczące tego wykazu. Wykaz ten określa, z wyszczególnieniem dla każdego organu, jakie dane mogą być wyszukiwane i do jakich celów. Organ zarządzający zapewnia coroczne publikowanie wykazu w </w:t>
            </w:r>
            <w:r w:rsidRPr="009D2790">
              <w:rPr>
                <w:rFonts w:ascii="Times New Roman" w:eastAsia="Times New Roman" w:hAnsi="Times New Roman" w:cs="Times New Roman"/>
                <w:i/>
                <w:iCs/>
                <w:color w:val="000000"/>
                <w:lang w:eastAsia="pl-PL"/>
              </w:rPr>
              <w:t>Dzienniku Urzędowym Unii Europejskiej</w:t>
            </w:r>
            <w:r w:rsidRPr="009D2790">
              <w:rPr>
                <w:rFonts w:ascii="Times New Roman" w:eastAsia="Times New Roman" w:hAnsi="Times New Roman" w:cs="Times New Roman"/>
                <w:color w:val="000000"/>
                <w:lang w:eastAsia="pl-PL"/>
              </w:rPr>
              <w:t>.</w:t>
            </w:r>
          </w:p>
          <w:p w14:paraId="42C3E8FC" w14:textId="4F7AAFF4" w:rsidR="001974A5" w:rsidRPr="009D2790" w:rsidRDefault="001974A5"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9.   O ile prawo wspólnotowe nie określa szczegółowych przepisów, dane wprowadzane do N. SIS II podlegają prawu każdego państwa członkowskiego.</w:t>
            </w:r>
          </w:p>
        </w:tc>
        <w:tc>
          <w:tcPr>
            <w:tcW w:w="1134" w:type="dxa"/>
          </w:tcPr>
          <w:p w14:paraId="70CDF20C" w14:textId="4680688B" w:rsidR="001974A5"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7CBA2C8" w14:textId="77777777" w:rsidR="001974A5" w:rsidRPr="009D2790" w:rsidRDefault="001974A5" w:rsidP="00F667E1">
            <w:pPr>
              <w:rPr>
                <w:rFonts w:ascii="Times New Roman" w:hAnsi="Times New Roman" w:cs="Times New Roman"/>
              </w:rPr>
            </w:pPr>
          </w:p>
        </w:tc>
        <w:tc>
          <w:tcPr>
            <w:tcW w:w="4253" w:type="dxa"/>
          </w:tcPr>
          <w:p w14:paraId="4A30A633"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764E0AC" w14:textId="77777777" w:rsidR="001974A5" w:rsidRPr="009D2790" w:rsidRDefault="001974A5" w:rsidP="007054CB">
            <w:pPr>
              <w:jc w:val="both"/>
              <w:rPr>
                <w:rFonts w:ascii="Times New Roman" w:hAnsi="Times New Roman" w:cs="Times New Roman"/>
              </w:rPr>
            </w:pPr>
          </w:p>
        </w:tc>
      </w:tr>
      <w:tr w:rsidR="001974A5" w:rsidRPr="009D2790" w14:paraId="41F84297" w14:textId="77777777" w:rsidTr="00AE3D41">
        <w:tc>
          <w:tcPr>
            <w:tcW w:w="846" w:type="dxa"/>
          </w:tcPr>
          <w:p w14:paraId="7E027E90" w14:textId="464ACEAB" w:rsidR="001974A5" w:rsidRPr="009D2790" w:rsidRDefault="00955641" w:rsidP="005869DD">
            <w:pPr>
              <w:rPr>
                <w:rFonts w:ascii="Times New Roman" w:hAnsi="Times New Roman" w:cs="Times New Roman"/>
              </w:rPr>
            </w:pPr>
            <w:r w:rsidRPr="009D2790">
              <w:rPr>
                <w:rFonts w:ascii="Times New Roman" w:hAnsi="Times New Roman" w:cs="Times New Roman"/>
              </w:rPr>
              <w:lastRenderedPageBreak/>
              <w:t>Art. 32</w:t>
            </w:r>
          </w:p>
        </w:tc>
        <w:tc>
          <w:tcPr>
            <w:tcW w:w="4961" w:type="dxa"/>
            <w:gridSpan w:val="2"/>
          </w:tcPr>
          <w:p w14:paraId="7891DBB9" w14:textId="77777777" w:rsidR="001974A5" w:rsidRPr="009D2790" w:rsidRDefault="001974A5"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32</w:t>
            </w:r>
          </w:p>
          <w:p w14:paraId="0EA73156" w14:textId="77777777" w:rsidR="001974A5" w:rsidRPr="009D2790" w:rsidRDefault="001974A5"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Dane SIS II a pliki krajowe</w:t>
            </w:r>
          </w:p>
          <w:p w14:paraId="3F1C5DB9" w14:textId="77777777" w:rsidR="001974A5" w:rsidRPr="009D2790" w:rsidRDefault="001974A5" w:rsidP="00BC5D70">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Art. 31 ust. 2 nie narusza prawa państwa członkowskiego do przechowywania w swoich plikach krajowych danych SIS II, w związku z którymi podjęto działanie na jego terytorium. Dane takie są przechowywane w plikach krajowych przez okres nie dłuższy niż trzy lata, chyba że przepisy szczegółowe prawa krajowego przewidują dłuższy okres ich przechowywania.</w:t>
            </w:r>
          </w:p>
          <w:p w14:paraId="40BE5F4F" w14:textId="3E4465DD" w:rsidR="001974A5" w:rsidRPr="009D2790" w:rsidRDefault="001974A5" w:rsidP="00BC5D70">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lastRenderedPageBreak/>
              <w:t>2.   Art. 31 ust. 2 nie narusza prawa państwa członkowskiego do przechowywania w pliku krajowym danych zawartych w konkretnym wpisie dokonanym w SIS II przez to państwo członkowskie.</w:t>
            </w:r>
          </w:p>
        </w:tc>
        <w:tc>
          <w:tcPr>
            <w:tcW w:w="1134" w:type="dxa"/>
          </w:tcPr>
          <w:p w14:paraId="625B436C" w14:textId="473767B9" w:rsidR="001974A5"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62366B63" w14:textId="77777777" w:rsidR="001974A5" w:rsidRPr="009D2790" w:rsidRDefault="001974A5" w:rsidP="00F667E1">
            <w:pPr>
              <w:rPr>
                <w:rFonts w:ascii="Times New Roman" w:hAnsi="Times New Roman" w:cs="Times New Roman"/>
              </w:rPr>
            </w:pPr>
          </w:p>
        </w:tc>
        <w:tc>
          <w:tcPr>
            <w:tcW w:w="4253" w:type="dxa"/>
          </w:tcPr>
          <w:p w14:paraId="5CC2970B"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0297849" w14:textId="77777777" w:rsidR="001974A5" w:rsidRPr="009D2790" w:rsidRDefault="001974A5" w:rsidP="007054CB">
            <w:pPr>
              <w:jc w:val="both"/>
              <w:rPr>
                <w:rFonts w:ascii="Times New Roman" w:hAnsi="Times New Roman" w:cs="Times New Roman"/>
              </w:rPr>
            </w:pPr>
          </w:p>
        </w:tc>
      </w:tr>
      <w:tr w:rsidR="001974A5" w:rsidRPr="009D2790" w14:paraId="14CAED76" w14:textId="77777777" w:rsidTr="00AE3D41">
        <w:tc>
          <w:tcPr>
            <w:tcW w:w="846" w:type="dxa"/>
          </w:tcPr>
          <w:p w14:paraId="6F26495D" w14:textId="3FD97265" w:rsidR="001974A5" w:rsidRPr="009D2790" w:rsidRDefault="00955641" w:rsidP="005869DD">
            <w:pPr>
              <w:rPr>
                <w:rFonts w:ascii="Times New Roman" w:hAnsi="Times New Roman" w:cs="Times New Roman"/>
              </w:rPr>
            </w:pPr>
            <w:r w:rsidRPr="009D2790">
              <w:rPr>
                <w:rFonts w:ascii="Times New Roman" w:hAnsi="Times New Roman" w:cs="Times New Roman"/>
              </w:rPr>
              <w:t>Art. 33</w:t>
            </w:r>
          </w:p>
        </w:tc>
        <w:tc>
          <w:tcPr>
            <w:tcW w:w="4961" w:type="dxa"/>
            <w:gridSpan w:val="2"/>
          </w:tcPr>
          <w:p w14:paraId="735061C1" w14:textId="77777777" w:rsidR="00E466A2" w:rsidRPr="009D2790" w:rsidRDefault="00E466A2"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33</w:t>
            </w:r>
          </w:p>
          <w:p w14:paraId="6DC313E2" w14:textId="77777777" w:rsidR="00E466A2" w:rsidRPr="009D2790" w:rsidRDefault="00E466A2"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Informacja w przypadku niewykonania wpisu</w:t>
            </w:r>
          </w:p>
          <w:p w14:paraId="2AD95778" w14:textId="6FDEBF28" w:rsidR="001974A5" w:rsidRPr="009D2790" w:rsidRDefault="00E466A2"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Jeśli żądane działanie nie może być wykonane, wezwane państwo członkowskie niezwłocznie informuje o tym państwo członkowskie, które dokonało wpisu.</w:t>
            </w:r>
          </w:p>
        </w:tc>
        <w:tc>
          <w:tcPr>
            <w:tcW w:w="1134" w:type="dxa"/>
          </w:tcPr>
          <w:p w14:paraId="6EFD529C" w14:textId="252AB3DE" w:rsidR="001974A5"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07571779" w14:textId="77777777" w:rsidR="001974A5" w:rsidRPr="009D2790" w:rsidRDefault="001974A5" w:rsidP="00F667E1">
            <w:pPr>
              <w:rPr>
                <w:rFonts w:ascii="Times New Roman" w:hAnsi="Times New Roman" w:cs="Times New Roman"/>
              </w:rPr>
            </w:pPr>
          </w:p>
        </w:tc>
        <w:tc>
          <w:tcPr>
            <w:tcW w:w="4253" w:type="dxa"/>
          </w:tcPr>
          <w:p w14:paraId="332C268B"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FCF7511" w14:textId="77777777" w:rsidR="001974A5" w:rsidRPr="009D2790" w:rsidRDefault="001974A5" w:rsidP="007054CB">
            <w:pPr>
              <w:jc w:val="both"/>
              <w:rPr>
                <w:rFonts w:ascii="Times New Roman" w:hAnsi="Times New Roman" w:cs="Times New Roman"/>
              </w:rPr>
            </w:pPr>
          </w:p>
        </w:tc>
      </w:tr>
      <w:tr w:rsidR="001974A5" w:rsidRPr="009D2790" w14:paraId="336A4AC1" w14:textId="77777777" w:rsidTr="00AE3D41">
        <w:tc>
          <w:tcPr>
            <w:tcW w:w="846" w:type="dxa"/>
          </w:tcPr>
          <w:p w14:paraId="0E49DA9C" w14:textId="442420AF" w:rsidR="001974A5" w:rsidRPr="009D2790" w:rsidRDefault="00955641" w:rsidP="005869DD">
            <w:pPr>
              <w:rPr>
                <w:rFonts w:ascii="Times New Roman" w:hAnsi="Times New Roman" w:cs="Times New Roman"/>
              </w:rPr>
            </w:pPr>
            <w:r w:rsidRPr="009D2790">
              <w:rPr>
                <w:rFonts w:ascii="Times New Roman" w:hAnsi="Times New Roman" w:cs="Times New Roman"/>
              </w:rPr>
              <w:t>Art. 34</w:t>
            </w:r>
          </w:p>
        </w:tc>
        <w:tc>
          <w:tcPr>
            <w:tcW w:w="4961" w:type="dxa"/>
            <w:gridSpan w:val="2"/>
          </w:tcPr>
          <w:p w14:paraId="4A617199" w14:textId="77777777" w:rsidR="00E466A2" w:rsidRPr="009D2790" w:rsidRDefault="00E466A2"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34</w:t>
            </w:r>
          </w:p>
          <w:p w14:paraId="174FDB18" w14:textId="77777777" w:rsidR="00E466A2" w:rsidRPr="009D2790" w:rsidRDefault="00E466A2"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Jakość danych przetwarzanych w SIS II</w:t>
            </w:r>
          </w:p>
          <w:p w14:paraId="6D94D965"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Na państwie członkowskim, które dokonało wpisu, spoczywa obowiązek zapewnienia, by dane były dokładne, aktualne i wprowadzane do SIS II zgodnie z prawem.</w:t>
            </w:r>
          </w:p>
          <w:p w14:paraId="0264E1F2"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Do zmiany, uzupełniania, korekty, aktualizacji lub usuwania wprowadzonych danych upoważnione jest wyłącznie państwo członkowskie, które dokonało wpisu.</w:t>
            </w:r>
          </w:p>
          <w:p w14:paraId="733CA3E7"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3.   Jeżeli państwo członkowskie, inne niż to, które dokonało wpisu, posiada dowody wskazujące, że element danych jest niezgodny ze stanem faktycznym lub jest przechowywany niezgodnie z prawem, informuje o tym, w drodze wymiany informacji uzupełniających, </w:t>
            </w:r>
            <w:r w:rsidRPr="009D2790">
              <w:rPr>
                <w:rFonts w:ascii="Times New Roman" w:eastAsia="Times New Roman" w:hAnsi="Times New Roman" w:cs="Times New Roman"/>
                <w:color w:val="000000"/>
                <w:lang w:eastAsia="pl-PL"/>
              </w:rPr>
              <w:lastRenderedPageBreak/>
              <w:t>państwo członkowskie, które dokonało wpisu, możliwie szybko i nie później niż dziesięć dni po stwierdzeniu istnienia takich dowodów. Państwo członkowskie, które dokonało wpisu, sprawdza te informacje oraz, jeśli to konieczne, niezwłocznie koryguje lub usuwa zakwestionowane dane.</w:t>
            </w:r>
          </w:p>
          <w:p w14:paraId="7868CE73"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Jeżeli państwa członkowskie w ciągu dwóch miesięcy nie są w stanie osiągnąć porozumienia, państwo członkowskie, które nie dokonało wpisu, przekazuje sprawę Europejskiemu Inspektorowi Ochrony Danych, który wraz z zainteresowanymi krajowymi organami nadzorczymi podejmuje działania mediacyjne.</w:t>
            </w:r>
          </w:p>
          <w:p w14:paraId="67C51A85" w14:textId="77777777" w:rsidR="00E466A2" w:rsidRPr="009D2790" w:rsidRDefault="00E466A2" w:rsidP="00955641">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Jeżeli dana osoba twierdzi, że nie jest osobą poszukiwaną na podstawie wpisu, państwa członkowskie wymieniają informacje uzupełniające. Jeżeli wynik kontroli potwierdza, że rzeczywiście chodzi o dwie różne osoby, osoba ta zostaje powiadomiona o przepisach art. 36.</w:t>
            </w:r>
          </w:p>
          <w:p w14:paraId="425454E9" w14:textId="0F974D31" w:rsidR="001974A5" w:rsidRPr="009D2790" w:rsidRDefault="00E466A2" w:rsidP="00955641">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6.   Jeśli istnieje już wpis w SIS II dotyczący danej osoby, państwo członkowskie, które dokonuje kolejnego wpisu, uzgadnia jego dokonanie z państwem członkowskim, które dokonało wpisu jako pierwsze. Uzgodnień dokonuje się w drodze wymiany informacji uzupełniających.</w:t>
            </w:r>
          </w:p>
        </w:tc>
        <w:tc>
          <w:tcPr>
            <w:tcW w:w="1134" w:type="dxa"/>
          </w:tcPr>
          <w:p w14:paraId="384A3800" w14:textId="72431886" w:rsidR="001974A5"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12532B2C" w14:textId="77777777" w:rsidR="001974A5" w:rsidRPr="009D2790" w:rsidRDefault="001974A5" w:rsidP="00F667E1">
            <w:pPr>
              <w:rPr>
                <w:rFonts w:ascii="Times New Roman" w:hAnsi="Times New Roman" w:cs="Times New Roman"/>
              </w:rPr>
            </w:pPr>
          </w:p>
        </w:tc>
        <w:tc>
          <w:tcPr>
            <w:tcW w:w="4253" w:type="dxa"/>
          </w:tcPr>
          <w:p w14:paraId="1BAC024A"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0E0996A" w14:textId="77777777" w:rsidR="001974A5" w:rsidRPr="009D2790" w:rsidRDefault="001974A5" w:rsidP="007054CB">
            <w:pPr>
              <w:jc w:val="both"/>
              <w:rPr>
                <w:rFonts w:ascii="Times New Roman" w:hAnsi="Times New Roman" w:cs="Times New Roman"/>
              </w:rPr>
            </w:pPr>
          </w:p>
        </w:tc>
      </w:tr>
      <w:tr w:rsidR="001974A5" w:rsidRPr="009D2790" w14:paraId="359C0B33" w14:textId="77777777" w:rsidTr="00AE3D41">
        <w:tc>
          <w:tcPr>
            <w:tcW w:w="846" w:type="dxa"/>
          </w:tcPr>
          <w:p w14:paraId="4680BB6F" w14:textId="2B51EF8B" w:rsidR="001974A5" w:rsidRPr="009D2790" w:rsidRDefault="00955641" w:rsidP="005869DD">
            <w:pPr>
              <w:rPr>
                <w:rFonts w:ascii="Times New Roman" w:hAnsi="Times New Roman" w:cs="Times New Roman"/>
              </w:rPr>
            </w:pPr>
            <w:r w:rsidRPr="009D2790">
              <w:rPr>
                <w:rFonts w:ascii="Times New Roman" w:hAnsi="Times New Roman" w:cs="Times New Roman"/>
              </w:rPr>
              <w:t>Art. 35</w:t>
            </w:r>
          </w:p>
        </w:tc>
        <w:tc>
          <w:tcPr>
            <w:tcW w:w="4961" w:type="dxa"/>
            <w:gridSpan w:val="2"/>
          </w:tcPr>
          <w:p w14:paraId="5FB88E45" w14:textId="77777777" w:rsidR="00E466A2" w:rsidRPr="009D2790" w:rsidRDefault="00E466A2"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35</w:t>
            </w:r>
          </w:p>
          <w:p w14:paraId="4636DD62" w14:textId="77777777" w:rsidR="00E466A2" w:rsidRPr="009D2790" w:rsidRDefault="00E466A2"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Rozróżnianie osób o podobnych cechach</w:t>
            </w:r>
          </w:p>
          <w:p w14:paraId="41D7DD28" w14:textId="114C183B"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Jeżeli przy dokonywaniu nowego wpisu stanie się oczywiste, że w SIS II istnieje już osoba </w:t>
            </w:r>
            <w:r w:rsidRPr="009D2790">
              <w:rPr>
                <w:rFonts w:ascii="Times New Roman" w:eastAsia="Times New Roman" w:hAnsi="Times New Roman" w:cs="Times New Roman"/>
                <w:color w:val="000000"/>
                <w:lang w:eastAsia="pl-PL"/>
              </w:rPr>
              <w:lastRenderedPageBreak/>
              <w:t>z takim samym elementem opisu tożsamości, zastosowanie ma następująca procedura:</w:t>
            </w:r>
          </w:p>
          <w:p w14:paraId="2F4A5AF6" w14:textId="6482D294"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biuro SIRENE zwraca się do organu, który wystosował wniosek o dokonanie wpisu, o wyjaśnienie, czy wpis dotyczy tej samej osoby;</w:t>
            </w:r>
          </w:p>
          <w:p w14:paraId="53A376ED" w14:textId="015F8469" w:rsidR="001974A5" w:rsidRPr="009D2790" w:rsidRDefault="00E466A2"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b) jeżeli kontrola potwierdzi, że osoba, której dotyczy nowy wpis, oraz osoba już ujęta w SIS II to rzeczywiście ta sama osoba, biuro SIRENE stosuje procedurę dokonywania wielokrotnych wpisów, o której mowa w art. 34 ust. 6. Jeżeli kontrola wykaże, że chodzi o dwie różne osoby, biuro SIRENE przyjmuje wniosek o dokonanie drugiego wpisu, dodając informacje niezbędne do uniknięcia błędnej identyfikacji.</w:t>
            </w:r>
          </w:p>
        </w:tc>
        <w:tc>
          <w:tcPr>
            <w:tcW w:w="1134" w:type="dxa"/>
          </w:tcPr>
          <w:p w14:paraId="411647A0" w14:textId="1310B475" w:rsidR="001974A5"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0EC6A3B0" w14:textId="77777777" w:rsidR="001974A5" w:rsidRPr="009D2790" w:rsidRDefault="001974A5" w:rsidP="00F667E1">
            <w:pPr>
              <w:rPr>
                <w:rFonts w:ascii="Times New Roman" w:hAnsi="Times New Roman" w:cs="Times New Roman"/>
              </w:rPr>
            </w:pPr>
          </w:p>
        </w:tc>
        <w:tc>
          <w:tcPr>
            <w:tcW w:w="4253" w:type="dxa"/>
          </w:tcPr>
          <w:p w14:paraId="75825340" w14:textId="77777777" w:rsidR="001974A5" w:rsidRPr="009D2790" w:rsidRDefault="001974A5"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23C0C6EC" w14:textId="77777777" w:rsidR="001974A5" w:rsidRPr="009D2790" w:rsidRDefault="001974A5" w:rsidP="007054CB">
            <w:pPr>
              <w:jc w:val="both"/>
              <w:rPr>
                <w:rFonts w:ascii="Times New Roman" w:hAnsi="Times New Roman" w:cs="Times New Roman"/>
              </w:rPr>
            </w:pPr>
          </w:p>
        </w:tc>
      </w:tr>
      <w:tr w:rsidR="000F3AC9" w:rsidRPr="009D2790" w14:paraId="33FC8F25" w14:textId="77777777" w:rsidTr="00AE3D41">
        <w:tc>
          <w:tcPr>
            <w:tcW w:w="846" w:type="dxa"/>
          </w:tcPr>
          <w:p w14:paraId="75F91573" w14:textId="4FD93F00" w:rsidR="000F3AC9" w:rsidRPr="009D2790" w:rsidRDefault="00955641" w:rsidP="005869DD">
            <w:pPr>
              <w:rPr>
                <w:rFonts w:ascii="Times New Roman" w:hAnsi="Times New Roman" w:cs="Times New Roman"/>
              </w:rPr>
            </w:pPr>
            <w:r w:rsidRPr="009D2790">
              <w:rPr>
                <w:rFonts w:ascii="Times New Roman" w:hAnsi="Times New Roman" w:cs="Times New Roman"/>
              </w:rPr>
              <w:t>Art. 36</w:t>
            </w:r>
          </w:p>
        </w:tc>
        <w:tc>
          <w:tcPr>
            <w:tcW w:w="4961" w:type="dxa"/>
            <w:gridSpan w:val="2"/>
          </w:tcPr>
          <w:p w14:paraId="1BA1C33F" w14:textId="77777777" w:rsidR="00E466A2" w:rsidRPr="009D2790" w:rsidRDefault="00E466A2"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36</w:t>
            </w:r>
          </w:p>
          <w:p w14:paraId="27CC1AFC" w14:textId="77777777" w:rsidR="00E466A2" w:rsidRPr="009D2790" w:rsidRDefault="00E466A2"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Dodatkowe dane wprowadzane w celu rozwiązywania problemów związanych z błędną identyfikacją osób</w:t>
            </w:r>
          </w:p>
          <w:p w14:paraId="5C33F9E1"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Jeżeli istnieje ryzyko pomylenia osoby, której faktycznie dotyczy wpis, z osobą, której tożsamość jest przedmiotem pomyłki, państwo członkowskie, które dokonało wpisu, uzupełnia wpis za wyraźną zgodą tej drugiej osoby o dane dotyczące tej drugiej osoby w celu uniknięcia negatywnych skutków błędnej identyfikacji.</w:t>
            </w:r>
          </w:p>
          <w:p w14:paraId="51061FC1" w14:textId="6F41F656"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Dane osoby, której tożsamość jest przedmiotem pomyłki, wykorzystywane są wyłącznie w celu:</w:t>
            </w:r>
          </w:p>
          <w:p w14:paraId="509440B2" w14:textId="3DC3B8AE"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a) umożliwienia właściwym organom odróżnienia osoby, której tożsamość jest </w:t>
            </w:r>
            <w:r w:rsidRPr="009D2790">
              <w:rPr>
                <w:rFonts w:ascii="Times New Roman" w:eastAsia="Times New Roman" w:hAnsi="Times New Roman" w:cs="Times New Roman"/>
                <w:color w:val="000000"/>
                <w:lang w:eastAsia="pl-PL"/>
              </w:rPr>
              <w:lastRenderedPageBreak/>
              <w:t>przedmiotem pomyłki, od osoby, której faktycznie dotyczy wpis;</w:t>
            </w:r>
          </w:p>
          <w:p w14:paraId="1890D011" w14:textId="401FA62B"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umożliwienia osobie, której tożsamość jest przedmiotem pomyłki, udowodnienie swojej tożsamości i ustalenie faktu pomylenia tożsamości.</w:t>
            </w:r>
          </w:p>
          <w:p w14:paraId="5F53ADE8"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Na użytek niniejszego artykułu jedynie następujące dane mogą być wprowadzane do SIS II i dalej przetwarzane w tym systemie:</w:t>
            </w:r>
          </w:p>
          <w:p w14:paraId="19369DE2" w14:textId="3263088D"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nazwisko (nazwiska) i imię (imiona), nazwisko (nazwiska) rodowe, poprzednio używane imiona/nazwiska oraz wszelkie pseudonimy, wpisane oddzielnie, jeśli to możliwe;</w:t>
            </w:r>
          </w:p>
          <w:p w14:paraId="1C4BCDB6" w14:textId="1EC83AA3"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wszelkie szczególne obiektywne cechy fizyczne niepodlegające zmianom;</w:t>
            </w:r>
          </w:p>
          <w:p w14:paraId="027E3D1C" w14:textId="65D41F84"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miejsce i data urodzenia;</w:t>
            </w:r>
          </w:p>
          <w:p w14:paraId="15C9FFEB" w14:textId="6F2A694A"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płeć;</w:t>
            </w:r>
          </w:p>
          <w:p w14:paraId="49162E26" w14:textId="37FF01AB"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fotografie;</w:t>
            </w:r>
          </w:p>
          <w:p w14:paraId="4CEFD4DD" w14:textId="583BCFBD"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odciski palców;</w:t>
            </w:r>
          </w:p>
          <w:p w14:paraId="099D62CD" w14:textId="61A412E4"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g) obywatelstwo (obywatelstwa);</w:t>
            </w:r>
          </w:p>
          <w:p w14:paraId="6E7595EF" w14:textId="290B0F4A"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h) numer dokumentu (numery dokumentów) tożsamości wraz z datą wydania.</w:t>
            </w:r>
          </w:p>
          <w:p w14:paraId="6F84D2D3"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Techniczne zasady wpisywania i dalszego przetwarzania danych, o których mowa w ust. 3, są ustalane zgodnie z procedurą, o której mowa w art. 51 ust. 2, bez uszczerbku dla przepisów aktu ustanawiającego organ zarządzający.</w:t>
            </w:r>
          </w:p>
          <w:p w14:paraId="5598DA9E" w14:textId="77777777" w:rsidR="00E466A2" w:rsidRPr="009D2790" w:rsidRDefault="00E466A2"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5.   Dane określone w ust. 3 są usuwane w tym samym czasie, co odpowiadający im wpis, lub </w:t>
            </w:r>
            <w:r w:rsidRPr="009D2790">
              <w:rPr>
                <w:rFonts w:ascii="Times New Roman" w:eastAsia="Times New Roman" w:hAnsi="Times New Roman" w:cs="Times New Roman"/>
                <w:color w:val="000000"/>
                <w:lang w:eastAsia="pl-PL"/>
              </w:rPr>
              <w:lastRenderedPageBreak/>
              <w:t>wcześniej, jeśli dana osoba zwraca się z takim wnioskiem.</w:t>
            </w:r>
          </w:p>
          <w:p w14:paraId="6FB8C2AE" w14:textId="6D2075E7" w:rsidR="000F3AC9" w:rsidRPr="009D2790" w:rsidRDefault="00E466A2" w:rsidP="00955641">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6.   Prawo dostępu do danych, o których mowa w ust. 3, przysługuje wyłącznie organom posiadającym prawo dostępu do odpowiadającego im wpisu. Mogą one korzystać z niego wyłącznie w celu uniknięcia błędnej identyfikacji.</w:t>
            </w:r>
          </w:p>
        </w:tc>
        <w:tc>
          <w:tcPr>
            <w:tcW w:w="1134" w:type="dxa"/>
          </w:tcPr>
          <w:p w14:paraId="1E117F54" w14:textId="02E7B603" w:rsidR="000F3AC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04E8592" w14:textId="77777777" w:rsidR="000F3AC9" w:rsidRPr="009D2790" w:rsidRDefault="000F3AC9" w:rsidP="00F667E1">
            <w:pPr>
              <w:rPr>
                <w:rFonts w:ascii="Times New Roman" w:hAnsi="Times New Roman" w:cs="Times New Roman"/>
              </w:rPr>
            </w:pPr>
          </w:p>
        </w:tc>
        <w:tc>
          <w:tcPr>
            <w:tcW w:w="4253" w:type="dxa"/>
          </w:tcPr>
          <w:p w14:paraId="7F66F386" w14:textId="77777777" w:rsidR="000F3AC9" w:rsidRPr="009D2790" w:rsidRDefault="000F3AC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2B995271" w14:textId="77777777" w:rsidR="000F3AC9" w:rsidRPr="009D2790" w:rsidRDefault="000F3AC9" w:rsidP="007054CB">
            <w:pPr>
              <w:jc w:val="both"/>
              <w:rPr>
                <w:rFonts w:ascii="Times New Roman" w:hAnsi="Times New Roman" w:cs="Times New Roman"/>
              </w:rPr>
            </w:pPr>
          </w:p>
        </w:tc>
      </w:tr>
      <w:tr w:rsidR="00E466A2" w:rsidRPr="009D2790" w14:paraId="14870A45" w14:textId="77777777" w:rsidTr="00AE3D41">
        <w:tc>
          <w:tcPr>
            <w:tcW w:w="846" w:type="dxa"/>
          </w:tcPr>
          <w:p w14:paraId="0F118130" w14:textId="61000AC5" w:rsidR="00E466A2" w:rsidRPr="009D2790" w:rsidRDefault="00955641" w:rsidP="005869DD">
            <w:pPr>
              <w:rPr>
                <w:rFonts w:ascii="Times New Roman" w:hAnsi="Times New Roman" w:cs="Times New Roman"/>
              </w:rPr>
            </w:pPr>
            <w:r w:rsidRPr="009D2790">
              <w:rPr>
                <w:rFonts w:ascii="Times New Roman" w:hAnsi="Times New Roman" w:cs="Times New Roman"/>
              </w:rPr>
              <w:lastRenderedPageBreak/>
              <w:t>Art. 37</w:t>
            </w:r>
          </w:p>
        </w:tc>
        <w:tc>
          <w:tcPr>
            <w:tcW w:w="4961" w:type="dxa"/>
            <w:gridSpan w:val="2"/>
          </w:tcPr>
          <w:p w14:paraId="2B268D77" w14:textId="77777777" w:rsidR="00D679E7" w:rsidRPr="009D2790" w:rsidRDefault="00D679E7"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37</w:t>
            </w:r>
          </w:p>
          <w:p w14:paraId="010DE740" w14:textId="77777777" w:rsidR="00D679E7" w:rsidRPr="009D2790" w:rsidRDefault="00D679E7"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Odsyłacze do innych wpisów</w:t>
            </w:r>
          </w:p>
          <w:p w14:paraId="0D6D2DA3"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Państwo członkowskie może utworzyć odsyłacz do innych wpisów, których dokonuje w SIS II. Celem utworzenia takiego odsyłacza jest ustanowienie związku pomiędzy co najmniej dwoma wpisami.</w:t>
            </w:r>
          </w:p>
          <w:p w14:paraId="307C8036"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Utworzenie odsyłacza nie wpływa na konkretne działanie, jakie należy podjąć na podstawie każdego z tak połączonych wpisów, ani na okres przechowywania każdego z tak połączonych wpisów.</w:t>
            </w:r>
          </w:p>
          <w:p w14:paraId="334F6D39"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Utworzenie odsyłacza nie wpływa na prawa dostępu przewidziane w niniejszym rozporządzeniu. Organy nieposiadające prawa dostępu do niektórych kategorii wpisów nie mogą widzieć odsyłacza do wpisu, do którego nie mają dostępu.</w:t>
            </w:r>
          </w:p>
          <w:p w14:paraId="091DFE7D"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Państwo członkowskie tworzy odsyłacz do innych wpisów jedynie wtedy, gdy jest to podyktowane wyraźną potrzebą operacyjną.</w:t>
            </w:r>
          </w:p>
          <w:p w14:paraId="5EB8A3EA"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5.   Państwo członkowskie może tworzyć odsyłacze zgodnie ze swoimi przepisami krajowymi pod warunkiem przestrzegania zasad określonych w niniejszym artykule.</w:t>
            </w:r>
          </w:p>
          <w:p w14:paraId="6C75276D"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6.   Jeżeli państwo członkowskie uzna, że utworzenie przez inne państwo członkowskie odsyłacza do innego wpisu jest niezgodne z jego prawem krajowym lub zobowiązaniami międzynarodowymi, może podjąć niezbędne środki, by uniemożliwić dostęp do tego odsyłacza ze swojego terytorium lub uniemożliwić dostęp do niego swoim organom znajdującym się poza jego terytorium.</w:t>
            </w:r>
          </w:p>
          <w:p w14:paraId="2D95B7CD" w14:textId="447AAA77" w:rsidR="00E466A2" w:rsidRPr="009D2790" w:rsidRDefault="00D679E7"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7.   Technicznie zasady tworzenia odsyłaczy do innych wpisów są przyjmowane zgodnie z procedurą, o której mowa w art. 51 ust. 2, bez uszczerbku dla przepisów aktu ustanawiającego organ zarządzający.</w:t>
            </w:r>
          </w:p>
        </w:tc>
        <w:tc>
          <w:tcPr>
            <w:tcW w:w="1134" w:type="dxa"/>
          </w:tcPr>
          <w:p w14:paraId="63B8F123" w14:textId="0E3E4BD6" w:rsidR="00E466A2"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4907B85C" w14:textId="77777777" w:rsidR="00E466A2" w:rsidRPr="009D2790" w:rsidRDefault="00E466A2" w:rsidP="00F667E1">
            <w:pPr>
              <w:rPr>
                <w:rFonts w:ascii="Times New Roman" w:hAnsi="Times New Roman" w:cs="Times New Roman"/>
              </w:rPr>
            </w:pPr>
          </w:p>
        </w:tc>
        <w:tc>
          <w:tcPr>
            <w:tcW w:w="4253" w:type="dxa"/>
          </w:tcPr>
          <w:p w14:paraId="483889CC"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C0B31EC" w14:textId="77777777" w:rsidR="00E466A2" w:rsidRPr="009D2790" w:rsidRDefault="00E466A2" w:rsidP="007054CB">
            <w:pPr>
              <w:jc w:val="both"/>
              <w:rPr>
                <w:rFonts w:ascii="Times New Roman" w:hAnsi="Times New Roman" w:cs="Times New Roman"/>
              </w:rPr>
            </w:pPr>
          </w:p>
        </w:tc>
      </w:tr>
      <w:tr w:rsidR="00E466A2" w:rsidRPr="009D2790" w14:paraId="0B47EA66" w14:textId="77777777" w:rsidTr="00AE3D41">
        <w:tc>
          <w:tcPr>
            <w:tcW w:w="846" w:type="dxa"/>
          </w:tcPr>
          <w:p w14:paraId="137D2616" w14:textId="6A957E20" w:rsidR="00E466A2" w:rsidRPr="009D2790" w:rsidRDefault="0084169A" w:rsidP="005869DD">
            <w:pPr>
              <w:rPr>
                <w:rFonts w:ascii="Times New Roman" w:hAnsi="Times New Roman" w:cs="Times New Roman"/>
              </w:rPr>
            </w:pPr>
            <w:r w:rsidRPr="009D2790">
              <w:rPr>
                <w:rFonts w:ascii="Times New Roman" w:hAnsi="Times New Roman" w:cs="Times New Roman"/>
              </w:rPr>
              <w:t>Art. 38</w:t>
            </w:r>
          </w:p>
        </w:tc>
        <w:tc>
          <w:tcPr>
            <w:tcW w:w="4961" w:type="dxa"/>
            <w:gridSpan w:val="2"/>
          </w:tcPr>
          <w:p w14:paraId="7DCFE3C9" w14:textId="77777777" w:rsidR="00D679E7" w:rsidRPr="009D2790" w:rsidRDefault="00D679E7"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38</w:t>
            </w:r>
          </w:p>
          <w:p w14:paraId="2B628F8E" w14:textId="77777777" w:rsidR="00D679E7" w:rsidRPr="009D2790" w:rsidRDefault="00D679E7"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Cel i okres przechowywania informacji uzupełniających</w:t>
            </w:r>
          </w:p>
          <w:p w14:paraId="7F2A0609" w14:textId="77777777" w:rsidR="00D679E7" w:rsidRPr="009D2790" w:rsidRDefault="00D679E7"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Państwa członkowskie przechowują odniesienia do decyzji, które są podstawą wpisu, w biurze SIRENE w celu ułatwienia wymiany informacji uzupełniających.</w:t>
            </w:r>
          </w:p>
          <w:p w14:paraId="0A36841B" w14:textId="77777777" w:rsidR="00D679E7" w:rsidRPr="009D2790" w:rsidRDefault="00D679E7" w:rsidP="0084169A">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2.   Dane osobowe przechowywane w aktach biura SIRENE w wyniku wymiany informacji są przechowywane wyłącznie przez okres wymagany do osiągnięcia celów, w których zostały dostarczone. Są one usuwane najpóźniej </w:t>
            </w:r>
            <w:r w:rsidRPr="009D2790">
              <w:rPr>
                <w:rFonts w:ascii="Times New Roman" w:eastAsia="Times New Roman" w:hAnsi="Times New Roman" w:cs="Times New Roman"/>
                <w:color w:val="000000"/>
                <w:lang w:eastAsia="pl-PL"/>
              </w:rPr>
              <w:lastRenderedPageBreak/>
              <w:t>po upływie roku od momentu usunięcia związanego z nimi wpisu z SIS II.</w:t>
            </w:r>
          </w:p>
          <w:p w14:paraId="432AC7A0" w14:textId="6876A499" w:rsidR="00E466A2" w:rsidRPr="009D2790" w:rsidRDefault="00D679E7" w:rsidP="0084169A">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Ust. 2 nie narusza prawa państwa członkowskiego do przechowywania w plikach krajowych danych dotyczących poszczególnych wpisów, których same dokonały, lub wpisów, w związku z którymi podjęto działania na jego terytorium. Okres przechowywania takich danych we wspomnianych aktach reguluje prawo krajowe.</w:t>
            </w:r>
          </w:p>
        </w:tc>
        <w:tc>
          <w:tcPr>
            <w:tcW w:w="1134" w:type="dxa"/>
          </w:tcPr>
          <w:p w14:paraId="5B39105A" w14:textId="06F013CF" w:rsidR="00E466A2"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3735349F" w14:textId="77777777" w:rsidR="00E466A2" w:rsidRPr="009D2790" w:rsidRDefault="00E466A2" w:rsidP="00F667E1">
            <w:pPr>
              <w:rPr>
                <w:rFonts w:ascii="Times New Roman" w:hAnsi="Times New Roman" w:cs="Times New Roman"/>
              </w:rPr>
            </w:pPr>
          </w:p>
        </w:tc>
        <w:tc>
          <w:tcPr>
            <w:tcW w:w="4253" w:type="dxa"/>
          </w:tcPr>
          <w:p w14:paraId="0F308F22"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54EFB6E2" w14:textId="77777777" w:rsidR="00E466A2" w:rsidRPr="009D2790" w:rsidRDefault="00E466A2" w:rsidP="007054CB">
            <w:pPr>
              <w:jc w:val="both"/>
              <w:rPr>
                <w:rFonts w:ascii="Times New Roman" w:hAnsi="Times New Roman" w:cs="Times New Roman"/>
              </w:rPr>
            </w:pPr>
          </w:p>
        </w:tc>
      </w:tr>
      <w:tr w:rsidR="00E466A2" w:rsidRPr="009D2790" w14:paraId="2BEFAC1A" w14:textId="77777777" w:rsidTr="00AE3D41">
        <w:tc>
          <w:tcPr>
            <w:tcW w:w="846" w:type="dxa"/>
          </w:tcPr>
          <w:p w14:paraId="606E3812" w14:textId="2FE097DA" w:rsidR="00E466A2" w:rsidRPr="009D2790" w:rsidRDefault="0084169A" w:rsidP="005869DD">
            <w:pPr>
              <w:rPr>
                <w:rFonts w:ascii="Times New Roman" w:hAnsi="Times New Roman" w:cs="Times New Roman"/>
              </w:rPr>
            </w:pPr>
            <w:r w:rsidRPr="009D2790">
              <w:rPr>
                <w:rFonts w:ascii="Times New Roman" w:hAnsi="Times New Roman" w:cs="Times New Roman"/>
              </w:rPr>
              <w:t>Art. 39</w:t>
            </w:r>
          </w:p>
        </w:tc>
        <w:tc>
          <w:tcPr>
            <w:tcW w:w="4961" w:type="dxa"/>
            <w:gridSpan w:val="2"/>
          </w:tcPr>
          <w:p w14:paraId="248D5023" w14:textId="77777777" w:rsidR="00935429" w:rsidRPr="009D2790" w:rsidRDefault="0093542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39</w:t>
            </w:r>
          </w:p>
          <w:p w14:paraId="5C4811C6" w14:textId="77777777" w:rsidR="00935429" w:rsidRPr="009D2790" w:rsidRDefault="0093542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Przekazywanie danych osobowych stronom trzecim</w:t>
            </w:r>
          </w:p>
          <w:p w14:paraId="7F69E44D" w14:textId="53DEC892" w:rsidR="00E466A2" w:rsidRPr="009D2790" w:rsidRDefault="00935429"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Dane przetwarzane w SIS II zgodnie z niniejszym rozporządzeniem nie są przekazywane ani udostępniane państwom trzecim ani organizacjom międzynarodowym.</w:t>
            </w:r>
          </w:p>
        </w:tc>
        <w:tc>
          <w:tcPr>
            <w:tcW w:w="1134" w:type="dxa"/>
          </w:tcPr>
          <w:p w14:paraId="1C684F0B" w14:textId="4334A61E" w:rsidR="00E466A2"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68AD1037" w14:textId="77777777" w:rsidR="00E466A2" w:rsidRPr="009D2790" w:rsidRDefault="00E466A2" w:rsidP="00F667E1">
            <w:pPr>
              <w:rPr>
                <w:rFonts w:ascii="Times New Roman" w:hAnsi="Times New Roman" w:cs="Times New Roman"/>
              </w:rPr>
            </w:pPr>
          </w:p>
        </w:tc>
        <w:tc>
          <w:tcPr>
            <w:tcW w:w="4253" w:type="dxa"/>
          </w:tcPr>
          <w:p w14:paraId="52540929"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CF05B68" w14:textId="77777777" w:rsidR="00E466A2" w:rsidRPr="009D2790" w:rsidRDefault="00E466A2" w:rsidP="007054CB">
            <w:pPr>
              <w:jc w:val="both"/>
              <w:rPr>
                <w:rFonts w:ascii="Times New Roman" w:hAnsi="Times New Roman" w:cs="Times New Roman"/>
              </w:rPr>
            </w:pPr>
          </w:p>
        </w:tc>
      </w:tr>
      <w:tr w:rsidR="00E466A2" w:rsidRPr="009D2790" w14:paraId="2697FE7C" w14:textId="77777777" w:rsidTr="00AE3D41">
        <w:tc>
          <w:tcPr>
            <w:tcW w:w="846" w:type="dxa"/>
          </w:tcPr>
          <w:p w14:paraId="411C8D4E" w14:textId="0583E545" w:rsidR="00E466A2" w:rsidRPr="009D2790" w:rsidRDefault="0084169A" w:rsidP="005869DD">
            <w:pPr>
              <w:rPr>
                <w:rFonts w:ascii="Times New Roman" w:hAnsi="Times New Roman" w:cs="Times New Roman"/>
              </w:rPr>
            </w:pPr>
            <w:r w:rsidRPr="009D2790">
              <w:rPr>
                <w:rFonts w:ascii="Times New Roman" w:hAnsi="Times New Roman" w:cs="Times New Roman"/>
              </w:rPr>
              <w:t>Art. 40</w:t>
            </w:r>
          </w:p>
        </w:tc>
        <w:tc>
          <w:tcPr>
            <w:tcW w:w="4961" w:type="dxa"/>
            <w:gridSpan w:val="2"/>
          </w:tcPr>
          <w:p w14:paraId="36B41310" w14:textId="77777777" w:rsidR="00935429" w:rsidRPr="009D2790" w:rsidRDefault="00935429"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VI</w:t>
            </w:r>
          </w:p>
          <w:p w14:paraId="354C0B61" w14:textId="77777777" w:rsidR="00935429" w:rsidRPr="009D2790" w:rsidRDefault="00935429"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OCHRONA DANYCH</w:t>
            </w:r>
          </w:p>
          <w:p w14:paraId="415D556A" w14:textId="77777777" w:rsidR="00935429" w:rsidRPr="009D2790" w:rsidRDefault="0093542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40</w:t>
            </w:r>
          </w:p>
          <w:p w14:paraId="34A2A0CB" w14:textId="77777777" w:rsidR="00935429" w:rsidRPr="009D2790" w:rsidRDefault="0093542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Przetwarzanie wrażliwych kategorii danych</w:t>
            </w:r>
          </w:p>
          <w:p w14:paraId="7F65BED3" w14:textId="2FFF2C2F" w:rsidR="00E466A2" w:rsidRPr="009D2790" w:rsidRDefault="00935429"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Zabronione jest przetwarzanie danych należących do kategorii wymienionych w art. 8 ust. 1 dyrektywy 95/46/WE.</w:t>
            </w:r>
          </w:p>
        </w:tc>
        <w:tc>
          <w:tcPr>
            <w:tcW w:w="1134" w:type="dxa"/>
          </w:tcPr>
          <w:p w14:paraId="7D56AE84" w14:textId="55D5B665" w:rsidR="00E466A2"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0172068D" w14:textId="77777777" w:rsidR="00E466A2" w:rsidRPr="009D2790" w:rsidRDefault="00E466A2" w:rsidP="00F667E1">
            <w:pPr>
              <w:rPr>
                <w:rFonts w:ascii="Times New Roman" w:hAnsi="Times New Roman" w:cs="Times New Roman"/>
              </w:rPr>
            </w:pPr>
          </w:p>
        </w:tc>
        <w:tc>
          <w:tcPr>
            <w:tcW w:w="4253" w:type="dxa"/>
          </w:tcPr>
          <w:p w14:paraId="0E7207CC"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7A1D5E8" w14:textId="77777777" w:rsidR="00E466A2" w:rsidRPr="009D2790" w:rsidRDefault="00E466A2" w:rsidP="007054CB">
            <w:pPr>
              <w:jc w:val="both"/>
              <w:rPr>
                <w:rFonts w:ascii="Times New Roman" w:hAnsi="Times New Roman" w:cs="Times New Roman"/>
              </w:rPr>
            </w:pPr>
          </w:p>
        </w:tc>
      </w:tr>
      <w:tr w:rsidR="00E466A2" w:rsidRPr="009D2790" w14:paraId="7869E567" w14:textId="77777777" w:rsidTr="00AE3D41">
        <w:tc>
          <w:tcPr>
            <w:tcW w:w="846" w:type="dxa"/>
          </w:tcPr>
          <w:p w14:paraId="75EFEABF" w14:textId="5FB9E93B" w:rsidR="00E466A2" w:rsidRPr="009D2790" w:rsidRDefault="0084169A" w:rsidP="005869DD">
            <w:pPr>
              <w:rPr>
                <w:rFonts w:ascii="Times New Roman" w:hAnsi="Times New Roman" w:cs="Times New Roman"/>
              </w:rPr>
            </w:pPr>
            <w:r w:rsidRPr="009D2790">
              <w:rPr>
                <w:rFonts w:ascii="Times New Roman" w:hAnsi="Times New Roman" w:cs="Times New Roman"/>
              </w:rPr>
              <w:t>Art. 41</w:t>
            </w:r>
          </w:p>
        </w:tc>
        <w:tc>
          <w:tcPr>
            <w:tcW w:w="4961" w:type="dxa"/>
            <w:gridSpan w:val="2"/>
          </w:tcPr>
          <w:p w14:paraId="1085B8E3" w14:textId="77777777" w:rsidR="00935429" w:rsidRPr="009D2790" w:rsidRDefault="0093542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41</w:t>
            </w:r>
          </w:p>
          <w:p w14:paraId="7512940F" w14:textId="77777777" w:rsidR="00935429" w:rsidRPr="009D2790" w:rsidRDefault="0093542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lastRenderedPageBreak/>
              <w:t>Prawo dostępu do danych, korekty nieścisłości oraz usunięcia danych wprowadzonych niezgodnie z prawem</w:t>
            </w:r>
          </w:p>
          <w:p w14:paraId="64C6FB1C"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Prawo osób do dostępu do danych, które ich dotyczą, wprowadzonych do SIS II zgodnie z niniejszym rozporządzeniem, wykonywane jest zgodnie z prawem państwa członkowskiego, wobec którego powołują się one na to prawo.</w:t>
            </w:r>
          </w:p>
          <w:p w14:paraId="409C3E28"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Jeżeli prawo krajowe tak stanowi, krajowy organ nadzorczy decyduje, czy informacje mają być podane do wiadomości oraz zgodnie z jakimi procedurami.</w:t>
            </w:r>
          </w:p>
          <w:p w14:paraId="45096E54"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Państwo członkowskie, inne niż to, które dokonało wpisu, może przekazać informację dotyczącą takich danych tylko w przypadku, gdy uprzednio umożliwiło państwu członkowskiemu, które dokonało wpisu, zajęcie w tej sprawie stanowiska. Umożliwienie zajęcia stanowiska następuje w drodze wymiany informacji uzupełniających.</w:t>
            </w:r>
          </w:p>
          <w:p w14:paraId="15DA78A4"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Informacje nie są przekazywane osobie, której dotyczą dane, jeżeli jest to konieczne do realizacji uprawnionych działań w związku z wpisem lub dla ochrony praw i wolności osób trzecich.</w:t>
            </w:r>
          </w:p>
          <w:p w14:paraId="7952E32C"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Każdy ma prawo do żądania, by dotyczące go dane niezgodne ze stanem faktycznym zostały poprawione, a dotyczące go dane przechowywane z naruszeniem prawa usunięte.</w:t>
            </w:r>
          </w:p>
          <w:p w14:paraId="7BE206A4" w14:textId="77777777" w:rsidR="00935429" w:rsidRPr="009D2790" w:rsidRDefault="00935429" w:rsidP="0084169A">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6.   Dana osoba informowana jest możliwie szybko, a w każdym razie nie później niż 60 dni od daty złożenia przez nią wniosku o dostęp, lub </w:t>
            </w:r>
            <w:r w:rsidRPr="009D2790">
              <w:rPr>
                <w:rFonts w:ascii="Times New Roman" w:eastAsia="Times New Roman" w:hAnsi="Times New Roman" w:cs="Times New Roman"/>
                <w:color w:val="000000"/>
                <w:lang w:eastAsia="pl-PL"/>
              </w:rPr>
              <w:lastRenderedPageBreak/>
              <w:t>wcześniej, jeżeli prawo krajowe przewiduje krótszy okres.</w:t>
            </w:r>
          </w:p>
          <w:p w14:paraId="100DA3C4" w14:textId="2925C4EE" w:rsidR="00E466A2" w:rsidRPr="009D2790" w:rsidRDefault="00935429" w:rsidP="0084169A">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7.   O działaniach podjętych po skorzystaniu przez daną osobę z prawa do korekty i usunięcia danych, jest ona informowana możliwie szybko, a w każdym razie nie później niż trzy miesiące od daty złożenia przez nią wniosku o korektę lub usunięcie danych lub wcześniej, jeżeli prawo krajowe przewiduje krótszy okres.</w:t>
            </w:r>
          </w:p>
        </w:tc>
        <w:tc>
          <w:tcPr>
            <w:tcW w:w="1134" w:type="dxa"/>
          </w:tcPr>
          <w:p w14:paraId="76504BC6" w14:textId="02C3374F" w:rsidR="00E466A2"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0177E644" w14:textId="77777777" w:rsidR="00E466A2" w:rsidRPr="009D2790" w:rsidRDefault="00E466A2" w:rsidP="00F667E1">
            <w:pPr>
              <w:rPr>
                <w:rFonts w:ascii="Times New Roman" w:hAnsi="Times New Roman" w:cs="Times New Roman"/>
              </w:rPr>
            </w:pPr>
          </w:p>
        </w:tc>
        <w:tc>
          <w:tcPr>
            <w:tcW w:w="4253" w:type="dxa"/>
          </w:tcPr>
          <w:p w14:paraId="6FC97194"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1E17216C" w14:textId="77777777" w:rsidR="00E466A2" w:rsidRPr="009D2790" w:rsidRDefault="00E466A2" w:rsidP="007054CB">
            <w:pPr>
              <w:jc w:val="both"/>
              <w:rPr>
                <w:rFonts w:ascii="Times New Roman" w:hAnsi="Times New Roman" w:cs="Times New Roman"/>
              </w:rPr>
            </w:pPr>
          </w:p>
        </w:tc>
      </w:tr>
      <w:tr w:rsidR="00E466A2" w:rsidRPr="009D2790" w14:paraId="30E96996" w14:textId="77777777" w:rsidTr="00AE3D41">
        <w:tc>
          <w:tcPr>
            <w:tcW w:w="846" w:type="dxa"/>
          </w:tcPr>
          <w:p w14:paraId="01B25389" w14:textId="75478EBC" w:rsidR="00E466A2" w:rsidRPr="009D2790" w:rsidRDefault="0084169A" w:rsidP="005869DD">
            <w:pPr>
              <w:rPr>
                <w:rFonts w:ascii="Times New Roman" w:hAnsi="Times New Roman" w:cs="Times New Roman"/>
              </w:rPr>
            </w:pPr>
            <w:r w:rsidRPr="009D2790">
              <w:rPr>
                <w:rFonts w:ascii="Times New Roman" w:hAnsi="Times New Roman" w:cs="Times New Roman"/>
              </w:rPr>
              <w:lastRenderedPageBreak/>
              <w:t>Art. 42</w:t>
            </w:r>
          </w:p>
        </w:tc>
        <w:tc>
          <w:tcPr>
            <w:tcW w:w="4961" w:type="dxa"/>
            <w:gridSpan w:val="2"/>
          </w:tcPr>
          <w:p w14:paraId="64AB3E2B" w14:textId="77777777" w:rsidR="00935429" w:rsidRPr="009D2790" w:rsidRDefault="00935429"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42</w:t>
            </w:r>
          </w:p>
          <w:p w14:paraId="187CE9BD" w14:textId="77777777" w:rsidR="00935429" w:rsidRPr="009D2790" w:rsidRDefault="00935429"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Prawo do informacji</w:t>
            </w:r>
          </w:p>
          <w:p w14:paraId="0B1FC3A4" w14:textId="7777777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Obywatele państwa trzeciego, których dotyczy wpis dokonany zgodnie z niniejszym rozporządzeniem, otrzymują informacje o wpisie zgodnie z art. 10 i 11 dyrektywy 95/46/WE. Informacje te są przekazywane na piśmie wraz z kopią decyzji krajowej, o której mowa w art. 24 ust. 1 i która stanowi podstawę dokonania wpisu lub wraz z odesłaniem do takiej decyzji.</w:t>
            </w:r>
          </w:p>
          <w:p w14:paraId="5CA12518" w14:textId="048CFFD7" w:rsidR="00935429" w:rsidRPr="009D2790" w:rsidRDefault="00935429"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Informacje te w żadnym przypadku nie są przekazywane,</w:t>
            </w:r>
          </w:p>
          <w:p w14:paraId="325680B6" w14:textId="77777777" w:rsidR="00CE4695" w:rsidRPr="009D2790" w:rsidRDefault="00CE4695" w:rsidP="00955641">
            <w:pPr>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jeżeli</w:t>
            </w:r>
          </w:p>
          <w:p w14:paraId="15CDBF35" w14:textId="77777777" w:rsidR="00CE4695" w:rsidRPr="009D2790" w:rsidRDefault="00CE4695" w:rsidP="00955641">
            <w:pPr>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color w:val="000000"/>
                <w:lang w:eastAsia="pl-PL"/>
              </w:rPr>
              <w:t xml:space="preserve">(i) </w:t>
            </w:r>
            <w:r w:rsidRPr="009D2790">
              <w:rPr>
                <w:rFonts w:ascii="Times New Roman" w:eastAsia="Times New Roman" w:hAnsi="Times New Roman" w:cs="Times New Roman"/>
                <w:lang w:eastAsia="pl-PL"/>
              </w:rPr>
              <w:t>dane osobowe nie zostały uzyskane od danego obywatela państwa trzeciego;</w:t>
            </w:r>
          </w:p>
          <w:p w14:paraId="303F8EA8" w14:textId="7FC6FFFF" w:rsidR="00CE4695" w:rsidRPr="009D2790" w:rsidRDefault="00CE4695"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oraz</w:t>
            </w:r>
          </w:p>
          <w:p w14:paraId="31967007" w14:textId="452DC3DC" w:rsidR="00CE4695" w:rsidRPr="009D2790" w:rsidRDefault="00CE4695" w:rsidP="00955641">
            <w:pPr>
              <w:shd w:val="clear" w:color="auto" w:fill="FFFFFF"/>
              <w:spacing w:before="120"/>
              <w:jc w:val="both"/>
              <w:rPr>
                <w:rFonts w:ascii="Times New Roman" w:eastAsia="Times New Roman" w:hAnsi="Times New Roman" w:cs="Times New Roman"/>
                <w:lang w:eastAsia="pl-PL"/>
              </w:rPr>
            </w:pPr>
            <w:r w:rsidRPr="009D2790">
              <w:rPr>
                <w:rFonts w:ascii="Times New Roman" w:eastAsia="Times New Roman" w:hAnsi="Times New Roman" w:cs="Times New Roman"/>
                <w:lang w:eastAsia="pl-PL"/>
              </w:rPr>
              <w:t>(ii) przekazanie tych informacji okazuje się niemożliwe lub wymagałoby nieproporcjonalnego nakładu pracy;</w:t>
            </w:r>
          </w:p>
          <w:p w14:paraId="07BF9F79" w14:textId="1057E2D5" w:rsidR="00CE4695" w:rsidRPr="009D2790" w:rsidRDefault="00CE4695"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lang w:eastAsia="pl-PL"/>
              </w:rPr>
              <w:lastRenderedPageBreak/>
              <w:t xml:space="preserve">b) </w:t>
            </w:r>
            <w:r w:rsidRPr="009D2790">
              <w:rPr>
                <w:rFonts w:ascii="Times New Roman" w:eastAsia="Times New Roman" w:hAnsi="Times New Roman" w:cs="Times New Roman"/>
                <w:color w:val="000000"/>
                <w:lang w:eastAsia="pl-PL"/>
              </w:rPr>
              <w:t>jeżeli dany obywatel państwa trzeciego posiada już te informacje;</w:t>
            </w:r>
          </w:p>
          <w:p w14:paraId="313B7175" w14:textId="553BAFB1" w:rsidR="00E466A2" w:rsidRPr="009D2790" w:rsidRDefault="00CE4695"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c) jeżeli prawo krajowe pozwala ograniczyć prawo do informacji, w szczególności ze względu na ochronę bezpieczeństwa narodowego, obronność kraju, bezpieczeństwo publiczne oraz w celu przeciwdziałania, wykrywania, ścigania i karania przestępstw.</w:t>
            </w:r>
          </w:p>
        </w:tc>
        <w:tc>
          <w:tcPr>
            <w:tcW w:w="1134" w:type="dxa"/>
          </w:tcPr>
          <w:p w14:paraId="507C624F" w14:textId="5EE4B8E1" w:rsidR="00E466A2" w:rsidRPr="009D2790" w:rsidRDefault="009A32DD"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4ED44225" w14:textId="77777777" w:rsidR="00E466A2" w:rsidRPr="009D2790" w:rsidRDefault="00E466A2" w:rsidP="00F667E1">
            <w:pPr>
              <w:rPr>
                <w:rFonts w:ascii="Times New Roman" w:hAnsi="Times New Roman" w:cs="Times New Roman"/>
              </w:rPr>
            </w:pPr>
          </w:p>
        </w:tc>
        <w:tc>
          <w:tcPr>
            <w:tcW w:w="4253" w:type="dxa"/>
          </w:tcPr>
          <w:p w14:paraId="3FFA704A"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5B2A17A" w14:textId="77777777" w:rsidR="00E466A2" w:rsidRPr="009D2790" w:rsidRDefault="00E466A2" w:rsidP="007054CB">
            <w:pPr>
              <w:jc w:val="both"/>
              <w:rPr>
                <w:rFonts w:ascii="Times New Roman" w:hAnsi="Times New Roman" w:cs="Times New Roman"/>
              </w:rPr>
            </w:pPr>
          </w:p>
        </w:tc>
      </w:tr>
      <w:tr w:rsidR="00E466A2" w:rsidRPr="009D2790" w14:paraId="70DDEE2C" w14:textId="77777777" w:rsidTr="00AE3D41">
        <w:tc>
          <w:tcPr>
            <w:tcW w:w="846" w:type="dxa"/>
          </w:tcPr>
          <w:p w14:paraId="3BD6787F" w14:textId="72714061" w:rsidR="00E466A2" w:rsidRPr="009D2790" w:rsidRDefault="0084169A" w:rsidP="005869DD">
            <w:pPr>
              <w:rPr>
                <w:rFonts w:ascii="Times New Roman" w:hAnsi="Times New Roman" w:cs="Times New Roman"/>
              </w:rPr>
            </w:pPr>
            <w:r w:rsidRPr="009D2790">
              <w:rPr>
                <w:rFonts w:ascii="Times New Roman" w:hAnsi="Times New Roman" w:cs="Times New Roman"/>
              </w:rPr>
              <w:t>Art. 43</w:t>
            </w:r>
          </w:p>
        </w:tc>
        <w:tc>
          <w:tcPr>
            <w:tcW w:w="4961" w:type="dxa"/>
            <w:gridSpan w:val="2"/>
          </w:tcPr>
          <w:p w14:paraId="268562CA"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43</w:t>
            </w:r>
          </w:p>
          <w:p w14:paraId="662BB121"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Środki odwoławcze</w:t>
            </w:r>
          </w:p>
          <w:p w14:paraId="35371F59"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Każdy może wystąpić do sądów lub organów właściwych na mocy prawa krajowego któregokolwiek z państw członkowskich z wnioskiem o dostęp do informacji, skorygowanie, usunięcie lub uzyskanie informacji lub o odszkodowanie w związku z dotyczącym go wpisem.</w:t>
            </w:r>
          </w:p>
          <w:p w14:paraId="1EBA6370" w14:textId="77777777" w:rsidR="00822938" w:rsidRPr="009D2790" w:rsidRDefault="00822938" w:rsidP="0084169A">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Państwa członkowskie zobowiązują się wzajemnie do wykonywania ostatecznych decyzji wydanych przez sądy lub organy, o których mowa w ust. 1, bez uszczerbku dla przepisów art. 48.</w:t>
            </w:r>
          </w:p>
          <w:p w14:paraId="2DD96FC9" w14:textId="6F858BD0" w:rsidR="00E466A2" w:rsidRPr="009D2790" w:rsidRDefault="00822938" w:rsidP="0084169A">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Przepisy dotyczące środków odwoławczych, o których mowa w niniejszym artykule, są poddawane ocenie przez Komisję w terminie do....</w:t>
            </w:r>
          </w:p>
        </w:tc>
        <w:tc>
          <w:tcPr>
            <w:tcW w:w="1134" w:type="dxa"/>
          </w:tcPr>
          <w:p w14:paraId="09A24F16" w14:textId="0E4A416D" w:rsidR="00E466A2" w:rsidRPr="009D2790" w:rsidRDefault="009A32DD" w:rsidP="009D1A9C">
            <w:pPr>
              <w:jc w:val="center"/>
              <w:rPr>
                <w:rFonts w:ascii="Times New Roman" w:hAnsi="Times New Roman" w:cs="Times New Roman"/>
              </w:rPr>
            </w:pPr>
            <w:r w:rsidRPr="009D2790">
              <w:rPr>
                <w:rFonts w:ascii="Times New Roman" w:hAnsi="Times New Roman" w:cs="Times New Roman"/>
              </w:rPr>
              <w:t>T</w:t>
            </w:r>
          </w:p>
        </w:tc>
        <w:tc>
          <w:tcPr>
            <w:tcW w:w="992" w:type="dxa"/>
          </w:tcPr>
          <w:p w14:paraId="32C0A309" w14:textId="77777777" w:rsidR="00E466A2" w:rsidRPr="009D2790" w:rsidRDefault="00E466A2" w:rsidP="00F667E1">
            <w:pPr>
              <w:rPr>
                <w:rFonts w:ascii="Times New Roman" w:hAnsi="Times New Roman" w:cs="Times New Roman"/>
              </w:rPr>
            </w:pPr>
          </w:p>
        </w:tc>
        <w:tc>
          <w:tcPr>
            <w:tcW w:w="4253" w:type="dxa"/>
          </w:tcPr>
          <w:p w14:paraId="233B51E9"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35C20F9E" w14:textId="77777777" w:rsidR="00E466A2" w:rsidRPr="009D2790" w:rsidRDefault="00E466A2" w:rsidP="007054CB">
            <w:pPr>
              <w:jc w:val="both"/>
              <w:rPr>
                <w:rFonts w:ascii="Times New Roman" w:hAnsi="Times New Roman" w:cs="Times New Roman"/>
              </w:rPr>
            </w:pPr>
          </w:p>
        </w:tc>
      </w:tr>
      <w:tr w:rsidR="00935429" w:rsidRPr="009D2790" w14:paraId="33F71C51" w14:textId="77777777" w:rsidTr="00AE3D41">
        <w:tc>
          <w:tcPr>
            <w:tcW w:w="846" w:type="dxa"/>
          </w:tcPr>
          <w:p w14:paraId="34EB6534" w14:textId="55E82ECA" w:rsidR="00935429" w:rsidRPr="009D2790" w:rsidRDefault="0084169A" w:rsidP="005869DD">
            <w:pPr>
              <w:rPr>
                <w:rFonts w:ascii="Times New Roman" w:hAnsi="Times New Roman" w:cs="Times New Roman"/>
              </w:rPr>
            </w:pPr>
            <w:r w:rsidRPr="009D2790">
              <w:rPr>
                <w:rFonts w:ascii="Times New Roman" w:hAnsi="Times New Roman" w:cs="Times New Roman"/>
              </w:rPr>
              <w:t>Art. 44</w:t>
            </w:r>
          </w:p>
        </w:tc>
        <w:tc>
          <w:tcPr>
            <w:tcW w:w="4961" w:type="dxa"/>
            <w:gridSpan w:val="2"/>
          </w:tcPr>
          <w:p w14:paraId="4398EBD4"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44</w:t>
            </w:r>
          </w:p>
          <w:p w14:paraId="5C9BF863"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Nadzór nad N. SIS II</w:t>
            </w:r>
          </w:p>
          <w:p w14:paraId="6694CCAC"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1.   Organ lub organy wyznaczone w każdym państwie członkowskim, którym powierzono </w:t>
            </w:r>
            <w:r w:rsidRPr="009D2790">
              <w:rPr>
                <w:rFonts w:ascii="Times New Roman" w:eastAsia="Times New Roman" w:hAnsi="Times New Roman" w:cs="Times New Roman"/>
                <w:color w:val="000000"/>
                <w:lang w:eastAsia="pl-PL"/>
              </w:rPr>
              <w:lastRenderedPageBreak/>
              <w:t>uprawnienia określone w art. 28 dyrektywy 95/46/WE, („krajowy organ nadzorczy”) niezależnie nadzorują, czy dane osobowe zawarte w SIS II są przetwarzane na jego terytorium i przekazywane z jego terytorium zgodnie z prawem oraz nadzorują wymianę i dalsze przetwarzanie informacji uzupełniających.</w:t>
            </w:r>
          </w:p>
          <w:p w14:paraId="757CD319"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Krajowy organ nadzorczy zapewnia, aby co najmniej co cztery lata przeprowadzany był audyt operacji przetwarzania danych w ramach ich N. SIS II zgodny z międzynarodowymi standardami audytu.</w:t>
            </w:r>
          </w:p>
          <w:p w14:paraId="45963E5A" w14:textId="4757D6DF" w:rsidR="00935429"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Państwa członkowskie zapewniają, by krajowy organ nadzorczy dysponował zasobami wystarczającymi do wykonania zadań powierzonych mu na mocy niniejszego rozporządzenia.</w:t>
            </w:r>
          </w:p>
        </w:tc>
        <w:tc>
          <w:tcPr>
            <w:tcW w:w="1134" w:type="dxa"/>
          </w:tcPr>
          <w:p w14:paraId="2FE2E0F5" w14:textId="01476520"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DDCDDD0" w14:textId="77777777" w:rsidR="00935429" w:rsidRPr="009D2790" w:rsidRDefault="00935429" w:rsidP="00F667E1">
            <w:pPr>
              <w:rPr>
                <w:rFonts w:ascii="Times New Roman" w:hAnsi="Times New Roman" w:cs="Times New Roman"/>
              </w:rPr>
            </w:pPr>
          </w:p>
        </w:tc>
        <w:tc>
          <w:tcPr>
            <w:tcW w:w="4253" w:type="dxa"/>
          </w:tcPr>
          <w:p w14:paraId="0D3640FE"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5680E3C" w14:textId="77777777" w:rsidR="00935429" w:rsidRPr="009D2790" w:rsidRDefault="00935429" w:rsidP="007054CB">
            <w:pPr>
              <w:jc w:val="both"/>
              <w:rPr>
                <w:rFonts w:ascii="Times New Roman" w:hAnsi="Times New Roman" w:cs="Times New Roman"/>
              </w:rPr>
            </w:pPr>
          </w:p>
        </w:tc>
      </w:tr>
      <w:tr w:rsidR="00935429" w:rsidRPr="009D2790" w14:paraId="01541FBA" w14:textId="77777777" w:rsidTr="00AE3D41">
        <w:tc>
          <w:tcPr>
            <w:tcW w:w="846" w:type="dxa"/>
          </w:tcPr>
          <w:p w14:paraId="41E08C65" w14:textId="470AAE36" w:rsidR="00935429" w:rsidRPr="009D2790" w:rsidRDefault="0084169A" w:rsidP="005869DD">
            <w:pPr>
              <w:rPr>
                <w:rFonts w:ascii="Times New Roman" w:hAnsi="Times New Roman" w:cs="Times New Roman"/>
              </w:rPr>
            </w:pPr>
            <w:r w:rsidRPr="009D2790">
              <w:rPr>
                <w:rFonts w:ascii="Times New Roman" w:hAnsi="Times New Roman" w:cs="Times New Roman"/>
              </w:rPr>
              <w:t>Art. 45</w:t>
            </w:r>
          </w:p>
        </w:tc>
        <w:tc>
          <w:tcPr>
            <w:tcW w:w="4961" w:type="dxa"/>
            <w:gridSpan w:val="2"/>
          </w:tcPr>
          <w:p w14:paraId="2F09BA0C"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45</w:t>
            </w:r>
          </w:p>
          <w:p w14:paraId="23331BA7"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Nadzór nad organem zarządzającym</w:t>
            </w:r>
          </w:p>
          <w:p w14:paraId="7AB89F78" w14:textId="77777777" w:rsidR="00822938" w:rsidRPr="009D2790" w:rsidRDefault="00822938" w:rsidP="0084169A">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Europejski Inspektor Ochrony Danych kontroluje, czy działania organu zarządzającego w zakresie przetwarzania danych wykonywane są zgodnie z niniejszym rozporządzeniem. Zastosowanie mają odpowiednio obowiązki i uprawnienia określone w art. 46 i 47 rozporządzenia (WE) nr 45/2001.</w:t>
            </w:r>
          </w:p>
          <w:p w14:paraId="5E76CBDE" w14:textId="17CABB94" w:rsidR="00935429" w:rsidRPr="009D2790" w:rsidRDefault="00822938" w:rsidP="0084169A">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2.   Europejski Inspektor Ochrony Danych zapewnia, by co najmniej co cztery lata przeprowadzany był audyt działań organu zarządzającego w zakresie przetwarzania danych osobowych zgodny </w:t>
            </w:r>
            <w:r w:rsidRPr="009D2790">
              <w:rPr>
                <w:rFonts w:ascii="Times New Roman" w:eastAsia="Times New Roman" w:hAnsi="Times New Roman" w:cs="Times New Roman"/>
                <w:color w:val="000000"/>
                <w:lang w:eastAsia="pl-PL"/>
              </w:rPr>
              <w:lastRenderedPageBreak/>
              <w:t>z międzynarodowymi standardami audytu. Sprawozdanie z takiego audytu przesyłane jest Parlamentowi Europejskiemu, Radzie, organowi zarządzającemu, Komisji i krajowym organom nadzorczym. Przed przyjęciem sprawozdania umożliwia organowi zarządzającemu przedstawienie uwag.</w:t>
            </w:r>
          </w:p>
        </w:tc>
        <w:tc>
          <w:tcPr>
            <w:tcW w:w="1134" w:type="dxa"/>
          </w:tcPr>
          <w:p w14:paraId="0E77E0F0" w14:textId="2AFF35B9"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7FD1023" w14:textId="77777777" w:rsidR="00935429" w:rsidRPr="009D2790" w:rsidRDefault="00935429" w:rsidP="00F667E1">
            <w:pPr>
              <w:rPr>
                <w:rFonts w:ascii="Times New Roman" w:hAnsi="Times New Roman" w:cs="Times New Roman"/>
              </w:rPr>
            </w:pPr>
          </w:p>
        </w:tc>
        <w:tc>
          <w:tcPr>
            <w:tcW w:w="4253" w:type="dxa"/>
          </w:tcPr>
          <w:p w14:paraId="3260C3FD"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54BA05E" w14:textId="77777777" w:rsidR="00935429" w:rsidRPr="009D2790" w:rsidRDefault="00935429" w:rsidP="007054CB">
            <w:pPr>
              <w:jc w:val="both"/>
              <w:rPr>
                <w:rFonts w:ascii="Times New Roman" w:hAnsi="Times New Roman" w:cs="Times New Roman"/>
              </w:rPr>
            </w:pPr>
          </w:p>
        </w:tc>
      </w:tr>
      <w:tr w:rsidR="00935429" w:rsidRPr="009D2790" w14:paraId="01D02F27" w14:textId="77777777" w:rsidTr="00AE3D41">
        <w:tc>
          <w:tcPr>
            <w:tcW w:w="846" w:type="dxa"/>
          </w:tcPr>
          <w:p w14:paraId="15E4A1F4" w14:textId="387D620A" w:rsidR="00935429" w:rsidRPr="009D2790" w:rsidRDefault="0084169A" w:rsidP="005869DD">
            <w:pPr>
              <w:rPr>
                <w:rFonts w:ascii="Times New Roman" w:hAnsi="Times New Roman" w:cs="Times New Roman"/>
              </w:rPr>
            </w:pPr>
            <w:r w:rsidRPr="009D2790">
              <w:rPr>
                <w:rFonts w:ascii="Times New Roman" w:hAnsi="Times New Roman" w:cs="Times New Roman"/>
              </w:rPr>
              <w:t>Art. 46</w:t>
            </w:r>
          </w:p>
        </w:tc>
        <w:tc>
          <w:tcPr>
            <w:tcW w:w="4961" w:type="dxa"/>
            <w:gridSpan w:val="2"/>
          </w:tcPr>
          <w:p w14:paraId="018822C6"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46</w:t>
            </w:r>
          </w:p>
          <w:p w14:paraId="5EAAC7DD"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Współpraca krajowych organów nadzorczych z Europejskim Inspektorem Ochrony Danych</w:t>
            </w:r>
          </w:p>
          <w:p w14:paraId="58C2637E"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Krajowe organy nadzorcze oraz Europejski Inspektor Ochrony Danych, działając w ramach swoich kompetencji, współpracują czynnie w ramach swoich zadań i zapewniają skoordynowany nadzór nad SIS II.</w:t>
            </w:r>
          </w:p>
          <w:p w14:paraId="346FC7E5"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W zależności od potrzeb i w ramach swoich kompetencji obie strony wymieniają istotne informacje, wspomagają się wzajemnie w przeprowadzaniu kontroli i inspekcji, analizują trudności w zakresie wykładni lub stosowania niniejszego rozporządzenia, badają problemy związane ze sprawowaniem niezależnego nadzoru lub z wykonywaniem praw osób, których dotyczą dane, sporządzają uzgodnione wnioski w sprawie wspólnych rozwiązań problemów oraz upowszechniają wiedzę o uprawnieniach w zakresie ochrony danych.</w:t>
            </w:r>
          </w:p>
          <w:p w14:paraId="7F25DDCF" w14:textId="3D26F6D8" w:rsidR="00935429"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3.   Krajowe organy nadzorcze oraz Europejski Pełnomocnik ds. Ochrony Danych spotykają się w tym celu przynajmniej dwa razy do roku. </w:t>
            </w:r>
            <w:r w:rsidRPr="009D2790">
              <w:rPr>
                <w:rFonts w:ascii="Times New Roman" w:eastAsia="Times New Roman" w:hAnsi="Times New Roman" w:cs="Times New Roman"/>
                <w:color w:val="000000"/>
                <w:lang w:eastAsia="pl-PL"/>
              </w:rPr>
              <w:lastRenderedPageBreak/>
              <w:t>Koszty tych spotkań i ich obsługa leżą w gestii Europejskiego Inspektora Ochrony Danych. Podczas pierwszego spotkania zostaje przyjęty regulamin wewnętrzny. Metody dalszych prac określane są wspólnie, zależnie od potrzeb. Wspólne sprawozdanie z działalności jest przesyłane co dwa lata Parlamentowi Europejskiemu, Radzie, Komisji i organowi zarządzającemu.</w:t>
            </w:r>
          </w:p>
        </w:tc>
        <w:tc>
          <w:tcPr>
            <w:tcW w:w="1134" w:type="dxa"/>
          </w:tcPr>
          <w:p w14:paraId="6ABB5C09" w14:textId="1BBCBD6C"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30C6BFA1" w14:textId="77777777" w:rsidR="00935429" w:rsidRPr="009D2790" w:rsidRDefault="00935429" w:rsidP="00F667E1">
            <w:pPr>
              <w:rPr>
                <w:rFonts w:ascii="Times New Roman" w:hAnsi="Times New Roman" w:cs="Times New Roman"/>
              </w:rPr>
            </w:pPr>
          </w:p>
        </w:tc>
        <w:tc>
          <w:tcPr>
            <w:tcW w:w="4253" w:type="dxa"/>
          </w:tcPr>
          <w:p w14:paraId="53B24EB7"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A82AA67" w14:textId="77777777" w:rsidR="00935429" w:rsidRPr="009D2790" w:rsidRDefault="00935429" w:rsidP="007054CB">
            <w:pPr>
              <w:jc w:val="both"/>
              <w:rPr>
                <w:rFonts w:ascii="Times New Roman" w:hAnsi="Times New Roman" w:cs="Times New Roman"/>
              </w:rPr>
            </w:pPr>
          </w:p>
        </w:tc>
      </w:tr>
      <w:tr w:rsidR="00935429" w:rsidRPr="009D2790" w14:paraId="6223C462" w14:textId="77777777" w:rsidTr="00AE3D41">
        <w:tc>
          <w:tcPr>
            <w:tcW w:w="846" w:type="dxa"/>
          </w:tcPr>
          <w:p w14:paraId="3B26AFB0" w14:textId="5A685E4F" w:rsidR="00935429" w:rsidRPr="009D2790" w:rsidRDefault="0084169A" w:rsidP="005869DD">
            <w:pPr>
              <w:rPr>
                <w:rFonts w:ascii="Times New Roman" w:hAnsi="Times New Roman" w:cs="Times New Roman"/>
              </w:rPr>
            </w:pPr>
            <w:r w:rsidRPr="009D2790">
              <w:rPr>
                <w:rFonts w:ascii="Times New Roman" w:hAnsi="Times New Roman" w:cs="Times New Roman"/>
              </w:rPr>
              <w:t>Art. 47</w:t>
            </w:r>
          </w:p>
        </w:tc>
        <w:tc>
          <w:tcPr>
            <w:tcW w:w="4961" w:type="dxa"/>
            <w:gridSpan w:val="2"/>
          </w:tcPr>
          <w:p w14:paraId="0517D5C9"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47</w:t>
            </w:r>
          </w:p>
          <w:p w14:paraId="7E713571"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Ochrona danych w okresie przejściowym</w:t>
            </w:r>
          </w:p>
          <w:p w14:paraId="562ECC8D" w14:textId="70F6DF4D" w:rsidR="00935429"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Jeżeli w okresie przejściowym Komisja powierza swoje obowiązki innemu organowi lub organom zgodnie z art. 15 ust. 4, zapewnia ona Europejskiemu Inspektorowi Ochrony Danych prawo oraz możliwość pełnego wykonywania jego zadań, w tym przeprowadzania kontroli na miejscu oraz wykonywania wszelkich innych powierzonych mu uprawnień na mocy art. 47 rozporządzenia (WE) nr 45/2001.</w:t>
            </w:r>
          </w:p>
        </w:tc>
        <w:tc>
          <w:tcPr>
            <w:tcW w:w="1134" w:type="dxa"/>
          </w:tcPr>
          <w:p w14:paraId="5C6A205A" w14:textId="32BB9497" w:rsidR="00935429"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6E680272" w14:textId="77777777" w:rsidR="00935429" w:rsidRPr="009D2790" w:rsidRDefault="00935429" w:rsidP="00F667E1">
            <w:pPr>
              <w:rPr>
                <w:rFonts w:ascii="Times New Roman" w:hAnsi="Times New Roman" w:cs="Times New Roman"/>
              </w:rPr>
            </w:pPr>
          </w:p>
        </w:tc>
        <w:tc>
          <w:tcPr>
            <w:tcW w:w="4253" w:type="dxa"/>
          </w:tcPr>
          <w:p w14:paraId="2732C2E1"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16B0821" w14:textId="77777777" w:rsidR="00935429" w:rsidRPr="009D2790" w:rsidRDefault="00935429" w:rsidP="007054CB">
            <w:pPr>
              <w:jc w:val="both"/>
              <w:rPr>
                <w:rFonts w:ascii="Times New Roman" w:hAnsi="Times New Roman" w:cs="Times New Roman"/>
              </w:rPr>
            </w:pPr>
          </w:p>
        </w:tc>
      </w:tr>
      <w:tr w:rsidR="00935429" w:rsidRPr="009D2790" w14:paraId="6E263113" w14:textId="77777777" w:rsidTr="00AE3D41">
        <w:tc>
          <w:tcPr>
            <w:tcW w:w="846" w:type="dxa"/>
          </w:tcPr>
          <w:p w14:paraId="7488FF3A" w14:textId="539998F1" w:rsidR="00935429" w:rsidRPr="009D2790" w:rsidRDefault="0084169A" w:rsidP="005869DD">
            <w:pPr>
              <w:rPr>
                <w:rFonts w:ascii="Times New Roman" w:hAnsi="Times New Roman" w:cs="Times New Roman"/>
              </w:rPr>
            </w:pPr>
            <w:r w:rsidRPr="009D2790">
              <w:rPr>
                <w:rFonts w:ascii="Times New Roman" w:hAnsi="Times New Roman" w:cs="Times New Roman"/>
              </w:rPr>
              <w:t>Art. 48</w:t>
            </w:r>
          </w:p>
        </w:tc>
        <w:tc>
          <w:tcPr>
            <w:tcW w:w="4961" w:type="dxa"/>
            <w:gridSpan w:val="2"/>
          </w:tcPr>
          <w:p w14:paraId="69A35D49" w14:textId="77777777" w:rsidR="00822938" w:rsidRPr="009D2790" w:rsidRDefault="00822938"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VII</w:t>
            </w:r>
          </w:p>
          <w:p w14:paraId="3B3EADE2" w14:textId="77777777" w:rsidR="00822938" w:rsidRPr="009D2790" w:rsidRDefault="00822938"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ODPOWIEDZIALNOŚĆ PRAWNA I SANKCJE</w:t>
            </w:r>
          </w:p>
          <w:p w14:paraId="6EA1944F"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48</w:t>
            </w:r>
          </w:p>
          <w:p w14:paraId="47C39967"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Odpowiedzialność</w:t>
            </w:r>
          </w:p>
          <w:p w14:paraId="35E0E441"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1.   Każde państwo członkowskie ponosi odpowiedzialność, zgodnie ze swoim prawem krajowym, za wszelkie szkody wyrządzone </w:t>
            </w:r>
            <w:r w:rsidRPr="009D2790">
              <w:rPr>
                <w:rFonts w:ascii="Times New Roman" w:eastAsia="Times New Roman" w:hAnsi="Times New Roman" w:cs="Times New Roman"/>
                <w:color w:val="000000"/>
                <w:lang w:eastAsia="pl-PL"/>
              </w:rPr>
              <w:lastRenderedPageBreak/>
              <w:t>danej osobie w związku z użytkowaniem N. SIS II. Przepis ten ma również zastosowanie do szkód wyrządzonych przez państwo członkowskie, które dokonało wpisu, jeżeli państwo to wprowadziło dane niezgodne ze stanem faktycznym lub przechowuje dane w sposób niezgodny z prawem.</w:t>
            </w:r>
          </w:p>
          <w:p w14:paraId="0FA1514E"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Jeżeli państwo członkowskie, przeciwko któremu wniesione zostało powództwo, nie jest państwem członkowskim, które dokonało wpisu, to państwo, które dokonało wpisu, jest zobowiązane do zwrotu, na wniosek państwa pozwanego, wypłaconego odszkodowania, chyba że państwo członkowskie domagające się zwrotu korzystało z przedmiotowych danych z naruszeniem niniejszego rozporządzenia.</w:t>
            </w:r>
          </w:p>
          <w:p w14:paraId="46B44117" w14:textId="468D480B" w:rsidR="00935429"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W przypadku naruszenia przez państwo członkowskie swoich obowiązków wynikających z niniejszego rozporządzenia i spowodowania tym samym szkody w SIS II, ponosi ono odpowiedzialność za tę szkodę, chyba że organ zarządzający lub inne państwo członkowskie uczestniczące w SIS II nie podjęły rozsądnych kroków, by zapobiec wystąpieniu szkody lub zminimalizować jej rozmiaru.</w:t>
            </w:r>
          </w:p>
        </w:tc>
        <w:tc>
          <w:tcPr>
            <w:tcW w:w="1134" w:type="dxa"/>
          </w:tcPr>
          <w:p w14:paraId="0C31F44A" w14:textId="61403776"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737561B1" w14:textId="77777777" w:rsidR="00935429" w:rsidRPr="009D2790" w:rsidRDefault="00935429" w:rsidP="00F667E1">
            <w:pPr>
              <w:rPr>
                <w:rFonts w:ascii="Times New Roman" w:hAnsi="Times New Roman" w:cs="Times New Roman"/>
              </w:rPr>
            </w:pPr>
          </w:p>
        </w:tc>
        <w:tc>
          <w:tcPr>
            <w:tcW w:w="4253" w:type="dxa"/>
          </w:tcPr>
          <w:p w14:paraId="7931C6F2"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5AA37AA" w14:textId="77777777" w:rsidR="00935429" w:rsidRPr="009D2790" w:rsidRDefault="00935429" w:rsidP="007054CB">
            <w:pPr>
              <w:jc w:val="both"/>
              <w:rPr>
                <w:rFonts w:ascii="Times New Roman" w:hAnsi="Times New Roman" w:cs="Times New Roman"/>
              </w:rPr>
            </w:pPr>
          </w:p>
        </w:tc>
      </w:tr>
      <w:tr w:rsidR="00935429" w:rsidRPr="009D2790" w14:paraId="0BC21A10" w14:textId="77777777" w:rsidTr="00AE3D41">
        <w:tc>
          <w:tcPr>
            <w:tcW w:w="846" w:type="dxa"/>
          </w:tcPr>
          <w:p w14:paraId="7AC48A21" w14:textId="31035139" w:rsidR="00935429" w:rsidRPr="009D2790" w:rsidRDefault="0084169A" w:rsidP="005869DD">
            <w:pPr>
              <w:rPr>
                <w:rFonts w:ascii="Times New Roman" w:hAnsi="Times New Roman" w:cs="Times New Roman"/>
              </w:rPr>
            </w:pPr>
            <w:r w:rsidRPr="009D2790">
              <w:rPr>
                <w:rFonts w:ascii="Times New Roman" w:hAnsi="Times New Roman" w:cs="Times New Roman"/>
              </w:rPr>
              <w:t>Art. 49</w:t>
            </w:r>
          </w:p>
        </w:tc>
        <w:tc>
          <w:tcPr>
            <w:tcW w:w="4961" w:type="dxa"/>
            <w:gridSpan w:val="2"/>
          </w:tcPr>
          <w:p w14:paraId="2A24690D"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49</w:t>
            </w:r>
          </w:p>
          <w:p w14:paraId="51DED0AB"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Sankcje</w:t>
            </w:r>
          </w:p>
          <w:p w14:paraId="60F40DD2" w14:textId="6BF80BC2" w:rsidR="00935429" w:rsidRPr="009D2790" w:rsidRDefault="00822938"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 xml:space="preserve">Państwa członkowskie zapewniają, aby wszelkie przypadki nadużycia danych wprowadzonych do SIS II lub wymiany informacji uzupełniających </w:t>
            </w:r>
            <w:r w:rsidRPr="009D2790">
              <w:rPr>
                <w:rFonts w:ascii="Times New Roman" w:eastAsia="Times New Roman" w:hAnsi="Times New Roman" w:cs="Times New Roman"/>
                <w:color w:val="000000"/>
                <w:lang w:eastAsia="pl-PL"/>
              </w:rPr>
              <w:lastRenderedPageBreak/>
              <w:t>z naruszeniem niniejszego rozporządzenia podlegały skutecznym, proporcjonalnym i odstraszającym sankcjom, zgodnie z prawem krajowym.</w:t>
            </w:r>
          </w:p>
        </w:tc>
        <w:tc>
          <w:tcPr>
            <w:tcW w:w="1134" w:type="dxa"/>
          </w:tcPr>
          <w:p w14:paraId="0DC3189E" w14:textId="72371692"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T</w:t>
            </w:r>
          </w:p>
        </w:tc>
        <w:tc>
          <w:tcPr>
            <w:tcW w:w="992" w:type="dxa"/>
          </w:tcPr>
          <w:p w14:paraId="10942B62" w14:textId="77777777" w:rsidR="00935429" w:rsidRPr="009D2790" w:rsidRDefault="00935429" w:rsidP="00F667E1">
            <w:pPr>
              <w:rPr>
                <w:rFonts w:ascii="Times New Roman" w:hAnsi="Times New Roman" w:cs="Times New Roman"/>
              </w:rPr>
            </w:pPr>
          </w:p>
        </w:tc>
        <w:tc>
          <w:tcPr>
            <w:tcW w:w="4253" w:type="dxa"/>
          </w:tcPr>
          <w:p w14:paraId="1F511B1B"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5899FBF" w14:textId="77777777" w:rsidR="00935429" w:rsidRPr="009D2790" w:rsidRDefault="00935429" w:rsidP="007054CB">
            <w:pPr>
              <w:jc w:val="both"/>
              <w:rPr>
                <w:rFonts w:ascii="Times New Roman" w:hAnsi="Times New Roman" w:cs="Times New Roman"/>
              </w:rPr>
            </w:pPr>
          </w:p>
        </w:tc>
      </w:tr>
      <w:tr w:rsidR="00935429" w:rsidRPr="009D2790" w14:paraId="5839A39A" w14:textId="77777777" w:rsidTr="00AE3D41">
        <w:tc>
          <w:tcPr>
            <w:tcW w:w="846" w:type="dxa"/>
          </w:tcPr>
          <w:p w14:paraId="002F7555" w14:textId="2116F525" w:rsidR="00935429" w:rsidRPr="009D2790" w:rsidRDefault="0084169A" w:rsidP="005869DD">
            <w:pPr>
              <w:rPr>
                <w:rFonts w:ascii="Times New Roman" w:hAnsi="Times New Roman" w:cs="Times New Roman"/>
              </w:rPr>
            </w:pPr>
            <w:r w:rsidRPr="009D2790">
              <w:rPr>
                <w:rFonts w:ascii="Times New Roman" w:hAnsi="Times New Roman" w:cs="Times New Roman"/>
              </w:rPr>
              <w:t>Art. 50</w:t>
            </w:r>
          </w:p>
        </w:tc>
        <w:tc>
          <w:tcPr>
            <w:tcW w:w="4961" w:type="dxa"/>
            <w:gridSpan w:val="2"/>
          </w:tcPr>
          <w:p w14:paraId="50738B00" w14:textId="77777777" w:rsidR="00822938" w:rsidRPr="009D2790" w:rsidRDefault="00822938" w:rsidP="00955641">
            <w:pPr>
              <w:shd w:val="clear" w:color="auto" w:fill="FFFFFF"/>
              <w:spacing w:before="48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ROZDZIAŁ VIII</w:t>
            </w:r>
          </w:p>
          <w:p w14:paraId="7BA85889" w14:textId="77777777" w:rsidR="00822938" w:rsidRPr="009D2790" w:rsidRDefault="00822938" w:rsidP="00955641">
            <w:pPr>
              <w:shd w:val="clear" w:color="auto" w:fill="FFFFFF"/>
              <w:spacing w:before="75"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PRZEPISY KOŃCOWE</w:t>
            </w:r>
          </w:p>
          <w:p w14:paraId="0459824C"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50</w:t>
            </w:r>
          </w:p>
          <w:p w14:paraId="78E86144"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Monitorowanie i statystyka</w:t>
            </w:r>
          </w:p>
          <w:p w14:paraId="05E86EBC"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Organ zarządzający zapewnia, by wprowadzono procedury pozwalające kontrolować, na ile SIS II służy swojemu przeznaczeniu, pod kątem wyników, opłacalności, bezpieczeństwa i jakości usług.</w:t>
            </w:r>
          </w:p>
          <w:p w14:paraId="40ECCDAE"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Do celów prac konserwacyjno-technicznych, przygotowywania sprawozdań i sporządzania statystyk organ zarządzający posiada dostęp do niezbędnych informacji związanych z operacjami przetwarzania danych wykonywanymi w centralnym SIS II.</w:t>
            </w:r>
          </w:p>
          <w:p w14:paraId="579B6C91"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Organ zarządzający publikuje co roku statystyki pokazujące liczbę rekordów przypadających na daną kategorię wpisów, liczbę uzyskanych w systemie potwierdzeń przypadających na daną kategorię wpisów oraz liczbę wejść do SIS II, ogółem oraz w rozbiciu na poszczególne państwa członkowskie.</w:t>
            </w:r>
          </w:p>
          <w:p w14:paraId="00A0E726"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4.   Dwa lata po rozpoczęciu eksploatacji SIS II, a następnie co dwa lata organ zarządzający przedkłada Parlamentowi Europejskiemu i </w:t>
            </w:r>
            <w:r w:rsidRPr="009D2790">
              <w:rPr>
                <w:rFonts w:ascii="Times New Roman" w:eastAsia="Times New Roman" w:hAnsi="Times New Roman" w:cs="Times New Roman"/>
                <w:color w:val="000000"/>
                <w:lang w:eastAsia="pl-PL"/>
              </w:rPr>
              <w:lastRenderedPageBreak/>
              <w:t>Radzie sprawozdanie dotyczące technicznej sprawności centralnego SIS II i infrastruktury łączności, w tym ich bezpieczeństwa, oraz dwustronnej i wielostronnej wymiany informacji uzupełniających pomiędzy państwami członkowskimi.</w:t>
            </w:r>
          </w:p>
          <w:p w14:paraId="37D04292"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5.   Trzy lata po rozpoczęciu eksploatacji SIS II, a następnie co cztery lata Komisja sporządza ogólną ocenę centralnego SIS II oraz dwustronnej i wielostronnej wymiany informacji uzupełniających pomiędzy państwami członkowskimi. W takiej ogólnej ocenie zawierana jest analiza osiągniętych wyników w zestawieniu z celami i określa się na ile wciąż aktualne są pierwotne przesłanki, w jaki sposób niniejsze rozporządzenie stosowane jest do centralnego SIS II, na ile bezpieczny jest centralny SIS II i jakie będą konsekwencje dla przyszłych operacji. Komisja przekazuje ocenę Parlamentowi Europejskiemu i Radzie.</w:t>
            </w:r>
          </w:p>
          <w:p w14:paraId="4B96A37F"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6.   Państwa członkowskie dostarczają organowi zarządzającemu i Komisji informacji niezbędnych do sporządzania sprawozdań, o których mowa w ust.3, 4 i 5.</w:t>
            </w:r>
          </w:p>
          <w:p w14:paraId="6D0B16E0" w14:textId="77777777" w:rsidR="00822938" w:rsidRPr="009D2790" w:rsidRDefault="00822938" w:rsidP="0084169A">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7.   Organ zarządzający dostarcza Komisji informacji niezbędnych do sporządzania ogólnych ocen, o których mowa w ust. 5.</w:t>
            </w:r>
          </w:p>
          <w:p w14:paraId="37B4E7BA" w14:textId="5D79841D" w:rsidR="00935429" w:rsidRPr="009D2790" w:rsidRDefault="00822938" w:rsidP="0084169A">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8.   W okresie przejściowym, do czasu podjęcia obowiązków przez organ zarządzający, za sporządzanie i przekazywanie sprawozdań, o których mowa w ust. 3 i 4, odpowiedzialna jest Komisja.</w:t>
            </w:r>
          </w:p>
        </w:tc>
        <w:tc>
          <w:tcPr>
            <w:tcW w:w="1134" w:type="dxa"/>
          </w:tcPr>
          <w:p w14:paraId="322AA25A" w14:textId="6FE2168B" w:rsidR="00935429"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28A323B9" w14:textId="77777777" w:rsidR="00935429" w:rsidRPr="009D2790" w:rsidRDefault="00935429" w:rsidP="00F667E1">
            <w:pPr>
              <w:rPr>
                <w:rFonts w:ascii="Times New Roman" w:hAnsi="Times New Roman" w:cs="Times New Roman"/>
              </w:rPr>
            </w:pPr>
          </w:p>
        </w:tc>
        <w:tc>
          <w:tcPr>
            <w:tcW w:w="4253" w:type="dxa"/>
          </w:tcPr>
          <w:p w14:paraId="159E3F8F" w14:textId="77777777" w:rsidR="00935429" w:rsidRPr="009D2790" w:rsidRDefault="00935429"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72F91222" w14:textId="77777777" w:rsidR="00935429" w:rsidRPr="009D2790" w:rsidRDefault="00935429" w:rsidP="007054CB">
            <w:pPr>
              <w:jc w:val="both"/>
              <w:rPr>
                <w:rFonts w:ascii="Times New Roman" w:hAnsi="Times New Roman" w:cs="Times New Roman"/>
              </w:rPr>
            </w:pPr>
          </w:p>
        </w:tc>
      </w:tr>
      <w:tr w:rsidR="00E466A2" w:rsidRPr="009D2790" w14:paraId="2C92AF29" w14:textId="77777777" w:rsidTr="00AE3D41">
        <w:tc>
          <w:tcPr>
            <w:tcW w:w="846" w:type="dxa"/>
          </w:tcPr>
          <w:p w14:paraId="03AC7FD1" w14:textId="173C56BA" w:rsidR="00E466A2" w:rsidRPr="009D2790" w:rsidRDefault="0084169A" w:rsidP="005869DD">
            <w:pPr>
              <w:rPr>
                <w:rFonts w:ascii="Times New Roman" w:hAnsi="Times New Roman" w:cs="Times New Roman"/>
              </w:rPr>
            </w:pPr>
            <w:r w:rsidRPr="009D2790">
              <w:rPr>
                <w:rFonts w:ascii="Times New Roman" w:hAnsi="Times New Roman" w:cs="Times New Roman"/>
              </w:rPr>
              <w:lastRenderedPageBreak/>
              <w:t>Art. 51</w:t>
            </w:r>
          </w:p>
        </w:tc>
        <w:tc>
          <w:tcPr>
            <w:tcW w:w="4961" w:type="dxa"/>
            <w:gridSpan w:val="2"/>
          </w:tcPr>
          <w:p w14:paraId="24021409"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51</w:t>
            </w:r>
          </w:p>
          <w:p w14:paraId="7EC75F34"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Komitet</w:t>
            </w:r>
          </w:p>
          <w:p w14:paraId="419C4819"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Komisja jest wspierana przez komitet.</w:t>
            </w:r>
          </w:p>
          <w:p w14:paraId="2386CAD0"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W przypadku odesłania do niniejszego ustępu zastosowanie mają art. 5 i 7 decyzji 1999/468/WE, z uwzględnieniem przepisów jej art. 8.</w:t>
            </w:r>
          </w:p>
          <w:p w14:paraId="051F5E57" w14:textId="77777777" w:rsidR="00822938" w:rsidRPr="009D2790" w:rsidRDefault="00822938" w:rsidP="00BC5D70">
            <w:pPr>
              <w:shd w:val="clear" w:color="auto" w:fill="FFFFFF"/>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Okres przewidziany w art. 5 ust. 6 decyzji 1999/468/WE wynosi trzy miesiące.</w:t>
            </w:r>
          </w:p>
          <w:p w14:paraId="0BB0318C" w14:textId="1F72DBBE" w:rsidR="00E466A2" w:rsidRPr="009D2790" w:rsidRDefault="00822938" w:rsidP="00BC5D70">
            <w:pPr>
              <w:shd w:val="clear" w:color="auto" w:fill="FFFFFF"/>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Komitet sprawuje swoje funkcje od dnia wejścia w życie niniejszego rozporządzenia.</w:t>
            </w:r>
          </w:p>
        </w:tc>
        <w:tc>
          <w:tcPr>
            <w:tcW w:w="1134" w:type="dxa"/>
          </w:tcPr>
          <w:p w14:paraId="01697951" w14:textId="1FD6009C" w:rsidR="00E466A2"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465FC768" w14:textId="77777777" w:rsidR="00E466A2" w:rsidRPr="009D2790" w:rsidRDefault="00E466A2" w:rsidP="00F667E1">
            <w:pPr>
              <w:rPr>
                <w:rFonts w:ascii="Times New Roman" w:hAnsi="Times New Roman" w:cs="Times New Roman"/>
              </w:rPr>
            </w:pPr>
          </w:p>
        </w:tc>
        <w:tc>
          <w:tcPr>
            <w:tcW w:w="4253" w:type="dxa"/>
          </w:tcPr>
          <w:p w14:paraId="6371B659" w14:textId="77777777" w:rsidR="00E466A2" w:rsidRPr="009D2790" w:rsidRDefault="00E466A2"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1C6D6A46" w14:textId="77777777" w:rsidR="00E466A2" w:rsidRPr="009D2790" w:rsidRDefault="00E466A2" w:rsidP="007054CB">
            <w:pPr>
              <w:jc w:val="both"/>
              <w:rPr>
                <w:rFonts w:ascii="Times New Roman" w:hAnsi="Times New Roman" w:cs="Times New Roman"/>
              </w:rPr>
            </w:pPr>
          </w:p>
        </w:tc>
      </w:tr>
      <w:tr w:rsidR="00822938" w:rsidRPr="009D2790" w14:paraId="70642B87" w14:textId="77777777" w:rsidTr="00AE3D41">
        <w:tc>
          <w:tcPr>
            <w:tcW w:w="846" w:type="dxa"/>
          </w:tcPr>
          <w:p w14:paraId="57052277" w14:textId="676F0E0C" w:rsidR="00822938" w:rsidRPr="009D2790" w:rsidRDefault="0084169A" w:rsidP="005869DD">
            <w:pPr>
              <w:rPr>
                <w:rFonts w:ascii="Times New Roman" w:hAnsi="Times New Roman" w:cs="Times New Roman"/>
              </w:rPr>
            </w:pPr>
            <w:r w:rsidRPr="009D2790">
              <w:rPr>
                <w:rFonts w:ascii="Times New Roman" w:hAnsi="Times New Roman" w:cs="Times New Roman"/>
              </w:rPr>
              <w:t>Art. 52</w:t>
            </w:r>
          </w:p>
        </w:tc>
        <w:tc>
          <w:tcPr>
            <w:tcW w:w="4961" w:type="dxa"/>
            <w:gridSpan w:val="2"/>
          </w:tcPr>
          <w:p w14:paraId="0B1089F2"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52</w:t>
            </w:r>
          </w:p>
          <w:p w14:paraId="1488B713"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 xml:space="preserve">Zmiany w postanowieniach dorobku </w:t>
            </w:r>
            <w:proofErr w:type="spellStart"/>
            <w:r w:rsidRPr="009D2790">
              <w:rPr>
                <w:rFonts w:ascii="Times New Roman" w:eastAsia="Times New Roman" w:hAnsi="Times New Roman" w:cs="Times New Roman"/>
                <w:b/>
                <w:bCs/>
                <w:color w:val="000000"/>
                <w:lang w:eastAsia="pl-PL"/>
              </w:rPr>
              <w:t>Schengen</w:t>
            </w:r>
            <w:proofErr w:type="spellEnd"/>
          </w:p>
          <w:p w14:paraId="5BE4032E"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Z dniem, o którym mowa w art. 55 ust. 2, w kwestiach wchodzących w zakres Traktatu niniejsze rozporządzenie zastępuje artykuły 92–119 Konwencji z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z wyjątkiem art. 102a tej konwencji.</w:t>
            </w:r>
          </w:p>
          <w:p w14:paraId="555AED27" w14:textId="2FA69D24"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2.   Z dniem, o którym mowa w art. 55 ust. 2, zastępuje ono także następujące przepisy dorobku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mające na celu wprowadzenie w życie powyższych artykułów:</w:t>
            </w:r>
          </w:p>
          <w:p w14:paraId="0FFDE3AC" w14:textId="054DF6F6"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a) decyzja Komitetu Wykonawczego z dnia 14 grudnia 1993 r. w sprawie rozporządzenia finansowego dotyczącego kosztów budowy i eksploatacji systemu informacyjnego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xml:space="preserve"> (C. SIS) (SCH/Com-ex (93) 16);</w:t>
            </w:r>
          </w:p>
          <w:p w14:paraId="1B07E1BC" w14:textId="3BE087C9"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b) decyzja Komitetu Wykonawczego z dnia 7 października 1997 r. w sprawie rozwoju SIS (SCH/Com-ex (97) 24);</w:t>
            </w:r>
          </w:p>
          <w:p w14:paraId="2FC5FB05" w14:textId="5F6C176A"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decyzja Komitetu Wykonawczego z dnia 15 grudnia 1997 r. zmieniająca rozporządzenie finansowe w sprawie systemu C. SIS (SCH/Com-ex (97) 35);</w:t>
            </w:r>
          </w:p>
          <w:p w14:paraId="50CB35D8" w14:textId="6A397A68"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decyzja Komitetu Wykonawczego z dnia 21 kwietnia 1998 r. w sprawie C. SIS dla 15/18 przyłączeń (SCH/Com-ex (98) 11);</w:t>
            </w:r>
          </w:p>
          <w:p w14:paraId="3A19E31D" w14:textId="67AC1113"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e) decyzja Komitetu Wykonawczego z dnia 28 kwietnia 1999 r. w sprawie wydatków na budowę C. SIS (SCH/Com-ex (99) 4);</w:t>
            </w:r>
          </w:p>
          <w:p w14:paraId="4F17F120" w14:textId="082B9FE6"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f) decyzja Komitetu Wykonawczego z dnia 28 kwietnia 1999 r. w sprawie uaktualnienia podręcznika SIRENE (SCH/Com-ex (99) 5);</w:t>
            </w:r>
          </w:p>
          <w:p w14:paraId="0CA1DFF3" w14:textId="082A2E86"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g) deklaracja Komitetu Wykonawczego z dnia 18 kwietnia 1996 r. definiująca pojęcie cudzoziemca (SCH/Com-ex (96) </w:t>
            </w:r>
            <w:proofErr w:type="spellStart"/>
            <w:r w:rsidRPr="009D2790">
              <w:rPr>
                <w:rFonts w:ascii="Times New Roman" w:eastAsia="Times New Roman" w:hAnsi="Times New Roman" w:cs="Times New Roman"/>
                <w:color w:val="000000"/>
                <w:lang w:eastAsia="pl-PL"/>
              </w:rPr>
              <w:t>dekl</w:t>
            </w:r>
            <w:proofErr w:type="spellEnd"/>
            <w:r w:rsidRPr="009D2790">
              <w:rPr>
                <w:rFonts w:ascii="Times New Roman" w:eastAsia="Times New Roman" w:hAnsi="Times New Roman" w:cs="Times New Roman"/>
                <w:color w:val="000000"/>
                <w:lang w:eastAsia="pl-PL"/>
              </w:rPr>
              <w:t>. 5);</w:t>
            </w:r>
          </w:p>
          <w:p w14:paraId="55477576" w14:textId="2012800B"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h) deklaracja Komitetu Wykonawczego z dnia 28 kwietnia 1999 w sprawie struktury SIS (SCH/Com-ex (99) </w:t>
            </w:r>
            <w:proofErr w:type="spellStart"/>
            <w:r w:rsidRPr="009D2790">
              <w:rPr>
                <w:rFonts w:ascii="Times New Roman" w:eastAsia="Times New Roman" w:hAnsi="Times New Roman" w:cs="Times New Roman"/>
                <w:color w:val="000000"/>
                <w:lang w:eastAsia="pl-PL"/>
              </w:rPr>
              <w:t>dekl</w:t>
            </w:r>
            <w:proofErr w:type="spellEnd"/>
            <w:r w:rsidRPr="009D2790">
              <w:rPr>
                <w:rFonts w:ascii="Times New Roman" w:eastAsia="Times New Roman" w:hAnsi="Times New Roman" w:cs="Times New Roman"/>
                <w:color w:val="000000"/>
                <w:lang w:eastAsia="pl-PL"/>
              </w:rPr>
              <w:t>. 2 zmieniona);</w:t>
            </w:r>
          </w:p>
          <w:p w14:paraId="00C6E949" w14:textId="38E8A733"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i) decyzja Komitetu Wykonawczego z dnia 7 października 1997 r. w sprawie udziału Norwegii i Islandii w kosztach budowy i eksploatacji C. SIS (SCH/Com-ex (97) 18).</w:t>
            </w:r>
          </w:p>
          <w:p w14:paraId="7B0806F8" w14:textId="2A7ADEAB" w:rsidR="00822938"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W kwestiach objętych zakresem stosowania Traktatu, odesłania do zastąpionych artykułów konwencji z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xml:space="preserve"> i odpowiednich przepisów dorobku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xml:space="preserve"> mających na celu </w:t>
            </w:r>
            <w:r w:rsidRPr="009D2790">
              <w:rPr>
                <w:rFonts w:ascii="Times New Roman" w:eastAsia="Times New Roman" w:hAnsi="Times New Roman" w:cs="Times New Roman"/>
                <w:color w:val="000000"/>
                <w:lang w:eastAsia="pl-PL"/>
              </w:rPr>
              <w:lastRenderedPageBreak/>
              <w:t>wykonanie tych artykułów uznaje się za odesłania do niniejszego rozporządzenia.</w:t>
            </w:r>
          </w:p>
        </w:tc>
        <w:tc>
          <w:tcPr>
            <w:tcW w:w="1134" w:type="dxa"/>
          </w:tcPr>
          <w:p w14:paraId="7E004CD4" w14:textId="67D815A6" w:rsidR="00822938"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6C906137" w14:textId="77777777" w:rsidR="00822938" w:rsidRPr="009D2790" w:rsidRDefault="00822938" w:rsidP="00F667E1">
            <w:pPr>
              <w:rPr>
                <w:rFonts w:ascii="Times New Roman" w:hAnsi="Times New Roman" w:cs="Times New Roman"/>
              </w:rPr>
            </w:pPr>
          </w:p>
        </w:tc>
        <w:tc>
          <w:tcPr>
            <w:tcW w:w="4253" w:type="dxa"/>
          </w:tcPr>
          <w:p w14:paraId="79EE7316" w14:textId="77777777" w:rsidR="00822938" w:rsidRPr="009D2790" w:rsidRDefault="0082293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4BC219CA" w14:textId="77777777" w:rsidR="00822938" w:rsidRPr="009D2790" w:rsidRDefault="00822938" w:rsidP="007054CB">
            <w:pPr>
              <w:jc w:val="both"/>
              <w:rPr>
                <w:rFonts w:ascii="Times New Roman" w:hAnsi="Times New Roman" w:cs="Times New Roman"/>
              </w:rPr>
            </w:pPr>
          </w:p>
        </w:tc>
      </w:tr>
      <w:tr w:rsidR="00822938" w:rsidRPr="009D2790" w14:paraId="221A0007" w14:textId="77777777" w:rsidTr="00AE3D41">
        <w:tc>
          <w:tcPr>
            <w:tcW w:w="846" w:type="dxa"/>
          </w:tcPr>
          <w:p w14:paraId="2E87A90D" w14:textId="1E840027" w:rsidR="00822938" w:rsidRPr="009D2790" w:rsidRDefault="0084169A" w:rsidP="005869DD">
            <w:pPr>
              <w:rPr>
                <w:rFonts w:ascii="Times New Roman" w:hAnsi="Times New Roman" w:cs="Times New Roman"/>
              </w:rPr>
            </w:pPr>
            <w:r w:rsidRPr="009D2790">
              <w:rPr>
                <w:rFonts w:ascii="Times New Roman" w:hAnsi="Times New Roman" w:cs="Times New Roman"/>
              </w:rPr>
              <w:lastRenderedPageBreak/>
              <w:t>Art. 53</w:t>
            </w:r>
          </w:p>
        </w:tc>
        <w:tc>
          <w:tcPr>
            <w:tcW w:w="4961" w:type="dxa"/>
            <w:gridSpan w:val="2"/>
          </w:tcPr>
          <w:p w14:paraId="517CC002"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53</w:t>
            </w:r>
          </w:p>
          <w:p w14:paraId="39DEDD20"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Uchylenie</w:t>
            </w:r>
          </w:p>
          <w:p w14:paraId="256D3443" w14:textId="49068892" w:rsidR="00822938"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Z dniem, o którym mowa w art. 55 ust. 2, uchyla się rozporządzenie (WE) nr 378/2004, rozporządzenie (WE) nr 871/2004, decyzję 2005/451/</w:t>
            </w:r>
            <w:proofErr w:type="spellStart"/>
            <w:r w:rsidRPr="009D2790">
              <w:rPr>
                <w:rFonts w:ascii="Times New Roman" w:eastAsia="Times New Roman" w:hAnsi="Times New Roman" w:cs="Times New Roman"/>
                <w:color w:val="000000"/>
                <w:lang w:eastAsia="pl-PL"/>
              </w:rPr>
              <w:t>WSiSW</w:t>
            </w:r>
            <w:proofErr w:type="spellEnd"/>
            <w:r w:rsidRPr="009D2790">
              <w:rPr>
                <w:rFonts w:ascii="Times New Roman" w:eastAsia="Times New Roman" w:hAnsi="Times New Roman" w:cs="Times New Roman"/>
                <w:color w:val="000000"/>
                <w:lang w:eastAsia="pl-PL"/>
              </w:rPr>
              <w:t>, decyzję 2005/728/</w:t>
            </w:r>
            <w:proofErr w:type="spellStart"/>
            <w:r w:rsidRPr="009D2790">
              <w:rPr>
                <w:rFonts w:ascii="Times New Roman" w:eastAsia="Times New Roman" w:hAnsi="Times New Roman" w:cs="Times New Roman"/>
                <w:color w:val="000000"/>
                <w:lang w:eastAsia="pl-PL"/>
              </w:rPr>
              <w:t>WSiSW</w:t>
            </w:r>
            <w:proofErr w:type="spellEnd"/>
            <w:r w:rsidRPr="009D2790">
              <w:rPr>
                <w:rFonts w:ascii="Times New Roman" w:eastAsia="Times New Roman" w:hAnsi="Times New Roman" w:cs="Times New Roman"/>
                <w:color w:val="000000"/>
                <w:lang w:eastAsia="pl-PL"/>
              </w:rPr>
              <w:t xml:space="preserve"> i decyzję 2006/628/WE.</w:t>
            </w:r>
          </w:p>
        </w:tc>
        <w:tc>
          <w:tcPr>
            <w:tcW w:w="1134" w:type="dxa"/>
          </w:tcPr>
          <w:p w14:paraId="697AAE54" w14:textId="13ACD0EF" w:rsidR="00822938" w:rsidRPr="009D2790" w:rsidRDefault="00BC5D70" w:rsidP="009D1A9C">
            <w:pPr>
              <w:jc w:val="center"/>
              <w:rPr>
                <w:rFonts w:ascii="Times New Roman" w:hAnsi="Times New Roman" w:cs="Times New Roman"/>
              </w:rPr>
            </w:pPr>
            <w:r w:rsidRPr="009D2790">
              <w:rPr>
                <w:rFonts w:ascii="Times New Roman" w:hAnsi="Times New Roman" w:cs="Times New Roman"/>
              </w:rPr>
              <w:t>N</w:t>
            </w:r>
          </w:p>
        </w:tc>
        <w:tc>
          <w:tcPr>
            <w:tcW w:w="992" w:type="dxa"/>
          </w:tcPr>
          <w:p w14:paraId="227EAB01" w14:textId="77777777" w:rsidR="00822938" w:rsidRPr="009D2790" w:rsidRDefault="00822938" w:rsidP="00F667E1">
            <w:pPr>
              <w:rPr>
                <w:rFonts w:ascii="Times New Roman" w:hAnsi="Times New Roman" w:cs="Times New Roman"/>
              </w:rPr>
            </w:pPr>
          </w:p>
        </w:tc>
        <w:tc>
          <w:tcPr>
            <w:tcW w:w="4253" w:type="dxa"/>
          </w:tcPr>
          <w:p w14:paraId="7072FAB6" w14:textId="77777777" w:rsidR="00822938" w:rsidRPr="009D2790" w:rsidRDefault="0082293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608FE8C" w14:textId="77777777" w:rsidR="00822938" w:rsidRPr="009D2790" w:rsidRDefault="00822938" w:rsidP="007054CB">
            <w:pPr>
              <w:jc w:val="both"/>
              <w:rPr>
                <w:rFonts w:ascii="Times New Roman" w:hAnsi="Times New Roman" w:cs="Times New Roman"/>
              </w:rPr>
            </w:pPr>
          </w:p>
        </w:tc>
      </w:tr>
      <w:tr w:rsidR="00822938" w:rsidRPr="009D2790" w14:paraId="728ADF54" w14:textId="77777777" w:rsidTr="00AE3D41">
        <w:tc>
          <w:tcPr>
            <w:tcW w:w="846" w:type="dxa"/>
          </w:tcPr>
          <w:p w14:paraId="261EC32C" w14:textId="7152F506" w:rsidR="00822938" w:rsidRPr="009D2790" w:rsidRDefault="0084169A" w:rsidP="005869DD">
            <w:pPr>
              <w:rPr>
                <w:rFonts w:ascii="Times New Roman" w:hAnsi="Times New Roman" w:cs="Times New Roman"/>
              </w:rPr>
            </w:pPr>
            <w:r w:rsidRPr="009D2790">
              <w:rPr>
                <w:rFonts w:ascii="Times New Roman" w:hAnsi="Times New Roman" w:cs="Times New Roman"/>
              </w:rPr>
              <w:t>Art. 54</w:t>
            </w:r>
          </w:p>
        </w:tc>
        <w:tc>
          <w:tcPr>
            <w:tcW w:w="4961" w:type="dxa"/>
            <w:gridSpan w:val="2"/>
          </w:tcPr>
          <w:p w14:paraId="0742F709"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54</w:t>
            </w:r>
          </w:p>
          <w:p w14:paraId="2F0BC8F2"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Okres przejściowy i budżet</w:t>
            </w:r>
          </w:p>
          <w:p w14:paraId="7228B9FD" w14:textId="40A75DA6"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Wpisy są przenoszone z SIS 1+ do SIS II. Państwa członkowskie zapewniają, traktując priorytetowo wpisy dotyczące osób, by treść wpisów przenoszonych z SIS 1+ do SIS II możliwie szybko i nie później niż w terminie trzech lat od dnia, o którym mowa w art. 55 ust. 2, była zgodna z przepisami niniejszego rozporządzenia. W okresie przejściowym państwa członkowskie mogą nadal stosować postanowienia art. 94 i 96 Konwencji z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xml:space="preserve"> do treści wpisów przenoszonych z SIS 1+ do SIS II, z zastrzeżeniem następujących zasad:</w:t>
            </w:r>
          </w:p>
          <w:p w14:paraId="6FC09067" w14:textId="3E609991"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jeżeli nastąpi zmiana, uzupełnienie, korekta lub aktualizacja treści wpisu przeniesionego z SIS 1+ do SIS II, państwa członkowskie zapewniają, by wpis był zgodny z przepisami niniejszego rozporządzenia od momentu jego zmiany, uzupełnienia, korekty lub aktualizacji;</w:t>
            </w:r>
          </w:p>
          <w:p w14:paraId="1AF02CBD" w14:textId="0959170F"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lastRenderedPageBreak/>
              <w:t>b) jeżeli system potwierdzi istnienie wpisu przeniesionego z SIS 1+ do SIS II, państwa członkowskie sprawdzają natychmiast, czy wpis taki jest zgodny z przepisami niniejszego rozporządzenia, nie opóźniając przy tym podjęcia działań, do których wpis ten obliguje.</w:t>
            </w:r>
          </w:p>
          <w:p w14:paraId="6CA39856"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2.   Część budżetu pozostała w dniu określonym zgodnie z art. 55 ust. 2, zatwierdzona zgodnie z art. 119 Konwencji z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 xml:space="preserve">, zostanie zwrócona państwom członkowskim. Kwoty podlegające zwrotowi są obliczane na podstawie wpłat państw członkowskich, według decyzji Komitetu Wykonawczego z dnia 14 grudnia 1993 r. w sprawie rozporządzenia finansowego dotyczącego kosztów budowy i eksploatacji systemu informacyjnego </w:t>
            </w:r>
            <w:proofErr w:type="spellStart"/>
            <w:r w:rsidRPr="009D2790">
              <w:rPr>
                <w:rFonts w:ascii="Times New Roman" w:eastAsia="Times New Roman" w:hAnsi="Times New Roman" w:cs="Times New Roman"/>
                <w:color w:val="000000"/>
                <w:lang w:eastAsia="pl-PL"/>
              </w:rPr>
              <w:t>Schengen</w:t>
            </w:r>
            <w:proofErr w:type="spellEnd"/>
            <w:r w:rsidRPr="009D2790">
              <w:rPr>
                <w:rFonts w:ascii="Times New Roman" w:eastAsia="Times New Roman" w:hAnsi="Times New Roman" w:cs="Times New Roman"/>
                <w:color w:val="000000"/>
                <w:lang w:eastAsia="pl-PL"/>
              </w:rPr>
              <w:t>.</w:t>
            </w:r>
          </w:p>
          <w:p w14:paraId="05322636" w14:textId="01780190" w:rsidR="00822938"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3.   W okresie przejściowym, o którym mowa w art. 15 ust. 4, odniesienia do organu zarządzającego w niniejszym rozporządzeniu uznaje się za odnoszące się do Komisji.</w:t>
            </w:r>
          </w:p>
        </w:tc>
        <w:tc>
          <w:tcPr>
            <w:tcW w:w="1134" w:type="dxa"/>
          </w:tcPr>
          <w:p w14:paraId="6FF09412" w14:textId="1B6BDA92" w:rsidR="00822938"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7B6D680D" w14:textId="77777777" w:rsidR="00822938" w:rsidRPr="009D2790" w:rsidRDefault="00822938" w:rsidP="00F667E1">
            <w:pPr>
              <w:rPr>
                <w:rFonts w:ascii="Times New Roman" w:hAnsi="Times New Roman" w:cs="Times New Roman"/>
              </w:rPr>
            </w:pPr>
          </w:p>
        </w:tc>
        <w:tc>
          <w:tcPr>
            <w:tcW w:w="4253" w:type="dxa"/>
          </w:tcPr>
          <w:p w14:paraId="2F3DC21F" w14:textId="77777777" w:rsidR="00822938" w:rsidRPr="009D2790" w:rsidRDefault="0082293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6F4CDB6D" w14:textId="77777777" w:rsidR="00822938" w:rsidRPr="009D2790" w:rsidRDefault="00822938" w:rsidP="007054CB">
            <w:pPr>
              <w:jc w:val="both"/>
              <w:rPr>
                <w:rFonts w:ascii="Times New Roman" w:hAnsi="Times New Roman" w:cs="Times New Roman"/>
              </w:rPr>
            </w:pPr>
          </w:p>
        </w:tc>
      </w:tr>
      <w:tr w:rsidR="00822938" w:rsidRPr="009D2790" w14:paraId="78EC0DAB" w14:textId="77777777" w:rsidTr="00AE3D41">
        <w:tc>
          <w:tcPr>
            <w:tcW w:w="846" w:type="dxa"/>
          </w:tcPr>
          <w:p w14:paraId="7CE8C31B" w14:textId="144EEEB8" w:rsidR="00822938" w:rsidRPr="009D2790" w:rsidRDefault="0084169A" w:rsidP="005869DD">
            <w:pPr>
              <w:rPr>
                <w:rFonts w:ascii="Times New Roman" w:hAnsi="Times New Roman" w:cs="Times New Roman"/>
              </w:rPr>
            </w:pPr>
            <w:r w:rsidRPr="009D2790">
              <w:rPr>
                <w:rFonts w:ascii="Times New Roman" w:hAnsi="Times New Roman" w:cs="Times New Roman"/>
              </w:rPr>
              <w:t>Art. 55</w:t>
            </w:r>
          </w:p>
        </w:tc>
        <w:tc>
          <w:tcPr>
            <w:tcW w:w="4961" w:type="dxa"/>
            <w:gridSpan w:val="2"/>
          </w:tcPr>
          <w:p w14:paraId="27829458" w14:textId="77777777" w:rsidR="00822938" w:rsidRPr="009D2790" w:rsidRDefault="00822938" w:rsidP="00955641">
            <w:pPr>
              <w:shd w:val="clear" w:color="auto" w:fill="FFFFFF"/>
              <w:spacing w:before="360" w:after="120"/>
              <w:jc w:val="both"/>
              <w:rPr>
                <w:rFonts w:ascii="Times New Roman" w:eastAsia="Times New Roman" w:hAnsi="Times New Roman" w:cs="Times New Roman"/>
                <w:i/>
                <w:iCs/>
                <w:color w:val="000000"/>
                <w:lang w:eastAsia="pl-PL"/>
              </w:rPr>
            </w:pPr>
            <w:r w:rsidRPr="009D2790">
              <w:rPr>
                <w:rFonts w:ascii="Times New Roman" w:eastAsia="Times New Roman" w:hAnsi="Times New Roman" w:cs="Times New Roman"/>
                <w:i/>
                <w:iCs/>
                <w:color w:val="000000"/>
                <w:lang w:eastAsia="pl-PL"/>
              </w:rPr>
              <w:t>Artykuł 55</w:t>
            </w:r>
          </w:p>
          <w:p w14:paraId="5781BE85" w14:textId="77777777" w:rsidR="00822938" w:rsidRPr="009D2790" w:rsidRDefault="00822938" w:rsidP="00955641">
            <w:pPr>
              <w:shd w:val="clear" w:color="auto" w:fill="FFFFFF"/>
              <w:spacing w:before="60" w:after="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b/>
                <w:bCs/>
                <w:color w:val="000000"/>
                <w:lang w:eastAsia="pl-PL"/>
              </w:rPr>
              <w:t>Wejście w życie, stosowanie i przejście z jednego systemu do drugiego</w:t>
            </w:r>
          </w:p>
          <w:p w14:paraId="2776EA41"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1.   Niniejsze rozporządzenie wchodzi w życie dwudziestego dnia po jego opublikowaniu w </w:t>
            </w:r>
            <w:r w:rsidRPr="009D2790">
              <w:rPr>
                <w:rFonts w:ascii="Times New Roman" w:eastAsia="Times New Roman" w:hAnsi="Times New Roman" w:cs="Times New Roman"/>
                <w:i/>
                <w:iCs/>
                <w:color w:val="000000"/>
                <w:lang w:eastAsia="pl-PL"/>
              </w:rPr>
              <w:t>Dzienniku Urzędowym Unii Europejskiej</w:t>
            </w:r>
            <w:r w:rsidRPr="009D2790">
              <w:rPr>
                <w:rFonts w:ascii="Times New Roman" w:eastAsia="Times New Roman" w:hAnsi="Times New Roman" w:cs="Times New Roman"/>
                <w:color w:val="000000"/>
                <w:lang w:eastAsia="pl-PL"/>
              </w:rPr>
              <w:t>.</w:t>
            </w:r>
          </w:p>
          <w:p w14:paraId="180595B5"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 xml:space="preserve">2.   Do państw członkowskich uczestniczących w SIS 1+ ma ono zastosowanie począwszy od dat, które zostaną określone przez Radę na podstawie jednomyślnej decyzji jej członków, </w:t>
            </w:r>
            <w:r w:rsidRPr="009D2790">
              <w:rPr>
                <w:rFonts w:ascii="Times New Roman" w:eastAsia="Times New Roman" w:hAnsi="Times New Roman" w:cs="Times New Roman"/>
                <w:color w:val="000000"/>
                <w:lang w:eastAsia="pl-PL"/>
              </w:rPr>
              <w:lastRenderedPageBreak/>
              <w:t>reprezentantów rządów państw członkowskich uczestniczących w SIS 1+.</w:t>
            </w:r>
          </w:p>
          <w:p w14:paraId="294D0F48" w14:textId="0C4FFE6C"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3.   Daty, o których mowa w ust. 2, są ustalane, gdy:</w:t>
            </w:r>
          </w:p>
          <w:p w14:paraId="73E030B9" w14:textId="13F2FE51"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a) zostaną przyjęte niezbędne środki wykonawcze;</w:t>
            </w:r>
          </w:p>
          <w:p w14:paraId="6C13297D" w14:textId="49FDE38C"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b) wszystkie państwa członkowskie w pełni uczestniczące w SIS 1+ poinformują Komisję, że dokonały uzgodnień technicznych i prawnych niezbędnych do przetwarzania danych zawartych w SIS II oraz do wymiany informacji uzupełniających;</w:t>
            </w:r>
          </w:p>
          <w:p w14:paraId="2C0F537E" w14:textId="326BE018"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c) Komisja ogłosi, że kompleksowe testy przeprowadzane przez Komisję wspólnie z państwami członkowskimi zakończyły się pomyślnie, a organy przygotowawcze Rady dokonają walidacji przedstawionych wyników testów i potwierdzą, że sprawność systemu SIS II jest co najmniej równoważna sprawności osiąganej przez SIS 1+;</w:t>
            </w:r>
          </w:p>
          <w:p w14:paraId="6F80C2F8" w14:textId="030B99F3"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d) Komisja dokona niezbędnych uzgodnień technicznych umożliwiających połączenie centralnego SIS II z N. SIS II odnośnych państw członkowskich.</w:t>
            </w:r>
          </w:p>
          <w:p w14:paraId="3D6242C6" w14:textId="77777777" w:rsidR="00822938" w:rsidRPr="009D2790" w:rsidRDefault="00822938" w:rsidP="00955641">
            <w:pPr>
              <w:shd w:val="clear" w:color="auto" w:fill="FFFFFF"/>
              <w:spacing w:before="120"/>
              <w:jc w:val="both"/>
              <w:rPr>
                <w:rFonts w:ascii="Times New Roman" w:eastAsia="Times New Roman" w:hAnsi="Times New Roman" w:cs="Times New Roman"/>
                <w:color w:val="000000"/>
                <w:lang w:eastAsia="pl-PL"/>
              </w:rPr>
            </w:pPr>
            <w:r w:rsidRPr="009D2790">
              <w:rPr>
                <w:rFonts w:ascii="Times New Roman" w:eastAsia="Times New Roman" w:hAnsi="Times New Roman" w:cs="Times New Roman"/>
                <w:color w:val="000000"/>
                <w:lang w:eastAsia="pl-PL"/>
              </w:rPr>
              <w:t>4.   Komisja informuje Parlament Europejski o wynikach testu przeprowadzonego zgodnie z ust. 3 lit. c).</w:t>
            </w:r>
          </w:p>
          <w:p w14:paraId="0891D1C8" w14:textId="3BBF339E" w:rsidR="00822938" w:rsidRPr="009D2790" w:rsidRDefault="00822938" w:rsidP="0084169A">
            <w:pPr>
              <w:shd w:val="clear" w:color="auto" w:fill="FFFFFF"/>
              <w:spacing w:before="120"/>
              <w:jc w:val="both"/>
              <w:rPr>
                <w:rFonts w:ascii="Times New Roman" w:eastAsia="Times New Roman" w:hAnsi="Times New Roman" w:cs="Times New Roman"/>
                <w:b/>
                <w:bCs/>
                <w:color w:val="000000"/>
                <w:lang w:eastAsia="pl-PL"/>
              </w:rPr>
            </w:pPr>
            <w:r w:rsidRPr="009D2790">
              <w:rPr>
                <w:rFonts w:ascii="Times New Roman" w:eastAsia="Times New Roman" w:hAnsi="Times New Roman" w:cs="Times New Roman"/>
                <w:color w:val="000000"/>
                <w:lang w:eastAsia="pl-PL"/>
              </w:rPr>
              <w:t>5.   Każda decyzja Rady podjęta zgodnie z ust. 2 podlega publikacji w </w:t>
            </w:r>
            <w:r w:rsidRPr="009D2790">
              <w:rPr>
                <w:rFonts w:ascii="Times New Roman" w:eastAsia="Times New Roman" w:hAnsi="Times New Roman" w:cs="Times New Roman"/>
                <w:i/>
                <w:iCs/>
                <w:color w:val="000000"/>
                <w:lang w:eastAsia="pl-PL"/>
              </w:rPr>
              <w:t>Dzienniku Urzędowym Unii Europejskiej</w:t>
            </w:r>
            <w:r w:rsidRPr="009D2790">
              <w:rPr>
                <w:rFonts w:ascii="Times New Roman" w:eastAsia="Times New Roman" w:hAnsi="Times New Roman" w:cs="Times New Roman"/>
                <w:color w:val="000000"/>
                <w:lang w:eastAsia="pl-PL"/>
              </w:rPr>
              <w:t>.</w:t>
            </w:r>
          </w:p>
        </w:tc>
        <w:tc>
          <w:tcPr>
            <w:tcW w:w="1134" w:type="dxa"/>
          </w:tcPr>
          <w:p w14:paraId="5D299995" w14:textId="60A7AB84" w:rsidR="00822938" w:rsidRPr="009D2790" w:rsidRDefault="00BC5D70" w:rsidP="009D1A9C">
            <w:pPr>
              <w:jc w:val="center"/>
              <w:rPr>
                <w:rFonts w:ascii="Times New Roman" w:hAnsi="Times New Roman" w:cs="Times New Roman"/>
              </w:rPr>
            </w:pPr>
            <w:r w:rsidRPr="009D2790">
              <w:rPr>
                <w:rFonts w:ascii="Times New Roman" w:hAnsi="Times New Roman" w:cs="Times New Roman"/>
              </w:rPr>
              <w:lastRenderedPageBreak/>
              <w:t>N</w:t>
            </w:r>
          </w:p>
        </w:tc>
        <w:tc>
          <w:tcPr>
            <w:tcW w:w="992" w:type="dxa"/>
          </w:tcPr>
          <w:p w14:paraId="1FF5BE40" w14:textId="77777777" w:rsidR="00822938" w:rsidRPr="009D2790" w:rsidRDefault="00822938" w:rsidP="00F667E1">
            <w:pPr>
              <w:rPr>
                <w:rFonts w:ascii="Times New Roman" w:hAnsi="Times New Roman" w:cs="Times New Roman"/>
              </w:rPr>
            </w:pPr>
          </w:p>
        </w:tc>
        <w:tc>
          <w:tcPr>
            <w:tcW w:w="4253" w:type="dxa"/>
          </w:tcPr>
          <w:p w14:paraId="31905DEA" w14:textId="77777777" w:rsidR="00822938" w:rsidRPr="009D2790" w:rsidRDefault="00822938" w:rsidP="008B7532">
            <w:pPr>
              <w:pStyle w:val="ARTartustawynprozporzdzenia"/>
              <w:spacing w:before="0" w:line="240" w:lineRule="auto"/>
              <w:rPr>
                <w:rStyle w:val="Ppogrubienie"/>
                <w:rFonts w:ascii="Times New Roman" w:hAnsi="Times New Roman" w:cs="Times New Roman"/>
                <w:b w:val="0"/>
                <w:sz w:val="22"/>
                <w:szCs w:val="22"/>
              </w:rPr>
            </w:pPr>
          </w:p>
        </w:tc>
        <w:tc>
          <w:tcPr>
            <w:tcW w:w="1808" w:type="dxa"/>
          </w:tcPr>
          <w:p w14:paraId="0A6FAA7C" w14:textId="77777777" w:rsidR="00822938" w:rsidRPr="009D2790" w:rsidRDefault="00822938" w:rsidP="007054CB">
            <w:pPr>
              <w:jc w:val="both"/>
              <w:rPr>
                <w:rFonts w:ascii="Times New Roman" w:hAnsi="Times New Roman" w:cs="Times New Roman"/>
              </w:rPr>
            </w:pPr>
          </w:p>
        </w:tc>
      </w:tr>
    </w:tbl>
    <w:p w14:paraId="1BEA60CA" w14:textId="77777777" w:rsidR="00962351" w:rsidRPr="009D2790" w:rsidRDefault="00962351" w:rsidP="007054CB">
      <w:pPr>
        <w:spacing w:line="240" w:lineRule="auto"/>
        <w:jc w:val="both"/>
        <w:rPr>
          <w:rFonts w:ascii="Times New Roman" w:hAnsi="Times New Roman" w:cs="Times New Roman"/>
        </w:rPr>
      </w:pPr>
    </w:p>
    <w:sectPr w:rsidR="00962351" w:rsidRPr="009D2790" w:rsidSect="00F43096">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00EFB" w14:textId="77777777" w:rsidR="002E616C" w:rsidRDefault="002E616C" w:rsidP="005402D7">
      <w:pPr>
        <w:spacing w:after="0" w:line="240" w:lineRule="auto"/>
      </w:pPr>
      <w:r>
        <w:separator/>
      </w:r>
    </w:p>
  </w:endnote>
  <w:endnote w:type="continuationSeparator" w:id="0">
    <w:p w14:paraId="1B74CEB6" w14:textId="77777777" w:rsidR="002E616C" w:rsidRDefault="002E616C" w:rsidP="00540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ED6D" w14:textId="78EFE1AD" w:rsidR="00225FE0" w:rsidRPr="00A42BD0" w:rsidRDefault="00225FE0" w:rsidP="00A42BD0">
    <w:pPr>
      <w:pStyle w:val="Stopka"/>
      <w:jc w:val="right"/>
      <w:rPr>
        <w:rFonts w:ascii="Times New Roman" w:hAnsi="Times New Roman" w:cs="Times New Roman"/>
        <w:sz w:val="20"/>
        <w:szCs w:val="20"/>
      </w:rPr>
    </w:pPr>
    <w:r w:rsidRPr="00A42BD0">
      <w:rPr>
        <w:rFonts w:ascii="Times New Roman" w:hAnsi="Times New Roman" w:cs="Times New Roman"/>
        <w:sz w:val="20"/>
        <w:szCs w:val="20"/>
      </w:rPr>
      <w:t xml:space="preserve">Wersja z </w:t>
    </w:r>
    <w:r w:rsidR="008E0002">
      <w:rPr>
        <w:rFonts w:ascii="Times New Roman" w:hAnsi="Times New Roman" w:cs="Times New Roman"/>
        <w:sz w:val="20"/>
        <w:szCs w:val="20"/>
      </w:rPr>
      <w:t>24.09</w:t>
    </w:r>
    <w:r w:rsidRPr="00A42BD0">
      <w:rPr>
        <w:rFonts w:ascii="Times New Roman" w:hAnsi="Times New Roman" w:cs="Times New Roman"/>
        <w:sz w:val="20"/>
        <w:szCs w:val="20"/>
      </w:rPr>
      <w:t>.2021 r.</w:t>
    </w:r>
  </w:p>
  <w:p w14:paraId="72EB7A37" w14:textId="77777777" w:rsidR="00225FE0" w:rsidRDefault="00225F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9E03E" w14:textId="77777777" w:rsidR="002E616C" w:rsidRDefault="002E616C" w:rsidP="005402D7">
      <w:pPr>
        <w:spacing w:after="0" w:line="240" w:lineRule="auto"/>
      </w:pPr>
      <w:r>
        <w:separator/>
      </w:r>
    </w:p>
  </w:footnote>
  <w:footnote w:type="continuationSeparator" w:id="0">
    <w:p w14:paraId="0D78D05C" w14:textId="77777777" w:rsidR="002E616C" w:rsidRDefault="002E616C" w:rsidP="005402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36E6"/>
    <w:multiLevelType w:val="hybridMultilevel"/>
    <w:tmpl w:val="5FBE939C"/>
    <w:lvl w:ilvl="0" w:tplc="60BED87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35D17"/>
    <w:multiLevelType w:val="hybridMultilevel"/>
    <w:tmpl w:val="357A0912"/>
    <w:lvl w:ilvl="0" w:tplc="0415001B">
      <w:start w:val="1"/>
      <w:numFmt w:val="lowerRoman"/>
      <w:lvlText w:val="%1."/>
      <w:lvlJc w:val="right"/>
      <w:pPr>
        <w:ind w:left="720" w:hanging="360"/>
      </w:pPr>
    </w:lvl>
    <w:lvl w:ilvl="1" w:tplc="0415001B">
      <w:start w:val="1"/>
      <w:numFmt w:val="lowerRoman"/>
      <w:lvlText w:val="%2."/>
      <w:lvlJc w:val="right"/>
      <w:pPr>
        <w:ind w:left="1440" w:hanging="360"/>
      </w:pPr>
    </w:lvl>
    <w:lvl w:ilvl="2" w:tplc="6E3A097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F317F"/>
    <w:multiLevelType w:val="hybridMultilevel"/>
    <w:tmpl w:val="12F0EDE6"/>
    <w:lvl w:ilvl="0" w:tplc="41E8DC0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4199A"/>
    <w:multiLevelType w:val="hybridMultilevel"/>
    <w:tmpl w:val="8CC878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571E9"/>
    <w:multiLevelType w:val="hybridMultilevel"/>
    <w:tmpl w:val="7E921762"/>
    <w:lvl w:ilvl="0" w:tplc="566E23C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32F4F"/>
    <w:multiLevelType w:val="hybridMultilevel"/>
    <w:tmpl w:val="265052E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0C27D1"/>
    <w:multiLevelType w:val="hybridMultilevel"/>
    <w:tmpl w:val="34C84478"/>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A2C9B"/>
    <w:multiLevelType w:val="hybridMultilevel"/>
    <w:tmpl w:val="D8E69F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E94DD7"/>
    <w:multiLevelType w:val="hybridMultilevel"/>
    <w:tmpl w:val="E15C0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1F3258"/>
    <w:multiLevelType w:val="hybridMultilevel"/>
    <w:tmpl w:val="0F9AF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0D4BD3"/>
    <w:multiLevelType w:val="hybridMultilevel"/>
    <w:tmpl w:val="31525C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F774DE"/>
    <w:multiLevelType w:val="hybridMultilevel"/>
    <w:tmpl w:val="20E8C8BA"/>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42F0A"/>
    <w:multiLevelType w:val="hybridMultilevel"/>
    <w:tmpl w:val="BAB8B4B2"/>
    <w:lvl w:ilvl="0" w:tplc="D08C017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20493A"/>
    <w:multiLevelType w:val="hybridMultilevel"/>
    <w:tmpl w:val="D2128DC6"/>
    <w:lvl w:ilvl="0" w:tplc="A78AF81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A20966"/>
    <w:multiLevelType w:val="hybridMultilevel"/>
    <w:tmpl w:val="2E8E42C8"/>
    <w:lvl w:ilvl="0" w:tplc="8372239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CF159D"/>
    <w:multiLevelType w:val="hybridMultilevel"/>
    <w:tmpl w:val="CBA298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025298"/>
    <w:multiLevelType w:val="hybridMultilevel"/>
    <w:tmpl w:val="9FF06A34"/>
    <w:lvl w:ilvl="0" w:tplc="40AC650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1329B9"/>
    <w:multiLevelType w:val="hybridMultilevel"/>
    <w:tmpl w:val="8BDA9C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8309DD"/>
    <w:multiLevelType w:val="hybridMultilevel"/>
    <w:tmpl w:val="A2D2DE82"/>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582639"/>
    <w:multiLevelType w:val="hybridMultilevel"/>
    <w:tmpl w:val="AF40D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5E1A3C"/>
    <w:multiLevelType w:val="hybridMultilevel"/>
    <w:tmpl w:val="5E4855EC"/>
    <w:lvl w:ilvl="0" w:tplc="EA4864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563473"/>
    <w:multiLevelType w:val="hybridMultilevel"/>
    <w:tmpl w:val="D2DAB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E7976C3"/>
    <w:multiLevelType w:val="hybridMultilevel"/>
    <w:tmpl w:val="D98C8C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92723"/>
    <w:multiLevelType w:val="hybridMultilevel"/>
    <w:tmpl w:val="2E04DCC4"/>
    <w:lvl w:ilvl="0" w:tplc="44DE7D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63736A"/>
    <w:multiLevelType w:val="hybridMultilevel"/>
    <w:tmpl w:val="CCC657E2"/>
    <w:lvl w:ilvl="0" w:tplc="04150017">
      <w:start w:val="1"/>
      <w:numFmt w:val="lowerLetter"/>
      <w:lvlText w:val="%1)"/>
      <w:lvlJc w:val="left"/>
      <w:pPr>
        <w:ind w:left="720" w:hanging="360"/>
      </w:pPr>
    </w:lvl>
    <w:lvl w:ilvl="1" w:tplc="53C652E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AB4168"/>
    <w:multiLevelType w:val="hybridMultilevel"/>
    <w:tmpl w:val="48623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8C5028"/>
    <w:multiLevelType w:val="hybridMultilevel"/>
    <w:tmpl w:val="5F104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F16235"/>
    <w:multiLevelType w:val="hybridMultilevel"/>
    <w:tmpl w:val="CF22D722"/>
    <w:lvl w:ilvl="0" w:tplc="8B20D58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AE5B30"/>
    <w:multiLevelType w:val="hybridMultilevel"/>
    <w:tmpl w:val="39F00B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9A0CAC"/>
    <w:multiLevelType w:val="hybridMultilevel"/>
    <w:tmpl w:val="85CE98A4"/>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2F69AF"/>
    <w:multiLevelType w:val="hybridMultilevel"/>
    <w:tmpl w:val="69707F72"/>
    <w:lvl w:ilvl="0" w:tplc="46D8460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BD2934"/>
    <w:multiLevelType w:val="hybridMultilevel"/>
    <w:tmpl w:val="6A5CCAAC"/>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D147EF"/>
    <w:multiLevelType w:val="hybridMultilevel"/>
    <w:tmpl w:val="C0924DF0"/>
    <w:lvl w:ilvl="0" w:tplc="628067B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E05A54"/>
    <w:multiLevelType w:val="hybridMultilevel"/>
    <w:tmpl w:val="55F408C2"/>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C5B9D"/>
    <w:multiLevelType w:val="hybridMultilevel"/>
    <w:tmpl w:val="C7361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C7437"/>
    <w:multiLevelType w:val="hybridMultilevel"/>
    <w:tmpl w:val="FF32CB0E"/>
    <w:lvl w:ilvl="0" w:tplc="BBBEEBE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9A0CA1"/>
    <w:multiLevelType w:val="hybridMultilevel"/>
    <w:tmpl w:val="E6A858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F0C19"/>
    <w:multiLevelType w:val="hybridMultilevel"/>
    <w:tmpl w:val="BEAECBC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34E44BD"/>
    <w:multiLevelType w:val="hybridMultilevel"/>
    <w:tmpl w:val="A4D04EE2"/>
    <w:lvl w:ilvl="0" w:tplc="FEAA7A9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9" w15:restartNumberingAfterBreak="0">
    <w:nsid w:val="735005D3"/>
    <w:multiLevelType w:val="hybridMultilevel"/>
    <w:tmpl w:val="4C108F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DB62BF"/>
    <w:multiLevelType w:val="hybridMultilevel"/>
    <w:tmpl w:val="A7AE5CD8"/>
    <w:lvl w:ilvl="0" w:tplc="176879F8">
      <w:start w:val="1"/>
      <w:numFmt w:val="lowerLetter"/>
      <w:lvlText w:val="%1)"/>
      <w:lvlJc w:val="left"/>
      <w:pPr>
        <w:ind w:left="720" w:hanging="360"/>
      </w:pPr>
    </w:lvl>
    <w:lvl w:ilvl="1" w:tplc="53C652E0">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C16626"/>
    <w:multiLevelType w:val="hybridMultilevel"/>
    <w:tmpl w:val="3DB6C34C"/>
    <w:lvl w:ilvl="0" w:tplc="FC388F0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9236D8"/>
    <w:multiLevelType w:val="hybridMultilevel"/>
    <w:tmpl w:val="6A5CCAAC"/>
    <w:lvl w:ilvl="0" w:tplc="0BDE7DC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7B4C38"/>
    <w:multiLevelType w:val="hybridMultilevel"/>
    <w:tmpl w:val="82208758"/>
    <w:lvl w:ilvl="0" w:tplc="836E9D8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AC1606"/>
    <w:multiLevelType w:val="hybridMultilevel"/>
    <w:tmpl w:val="0C78CF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0"/>
  </w:num>
  <w:num w:numId="2">
    <w:abstractNumId w:val="1"/>
  </w:num>
  <w:num w:numId="3">
    <w:abstractNumId w:val="5"/>
  </w:num>
  <w:num w:numId="4">
    <w:abstractNumId w:val="37"/>
  </w:num>
  <w:num w:numId="5">
    <w:abstractNumId w:val="19"/>
  </w:num>
  <w:num w:numId="6">
    <w:abstractNumId w:val="8"/>
  </w:num>
  <w:num w:numId="7">
    <w:abstractNumId w:val="7"/>
  </w:num>
  <w:num w:numId="8">
    <w:abstractNumId w:val="44"/>
  </w:num>
  <w:num w:numId="9">
    <w:abstractNumId w:val="21"/>
  </w:num>
  <w:num w:numId="10">
    <w:abstractNumId w:val="24"/>
  </w:num>
  <w:num w:numId="11">
    <w:abstractNumId w:val="17"/>
  </w:num>
  <w:num w:numId="12">
    <w:abstractNumId w:val="3"/>
  </w:num>
  <w:num w:numId="13">
    <w:abstractNumId w:val="39"/>
  </w:num>
  <w:num w:numId="14">
    <w:abstractNumId w:val="28"/>
  </w:num>
  <w:num w:numId="15">
    <w:abstractNumId w:val="22"/>
  </w:num>
  <w:num w:numId="16">
    <w:abstractNumId w:val="36"/>
  </w:num>
  <w:num w:numId="17">
    <w:abstractNumId w:val="2"/>
  </w:num>
  <w:num w:numId="18">
    <w:abstractNumId w:val="13"/>
  </w:num>
  <w:num w:numId="19">
    <w:abstractNumId w:val="16"/>
  </w:num>
  <w:num w:numId="20">
    <w:abstractNumId w:val="27"/>
  </w:num>
  <w:num w:numId="21">
    <w:abstractNumId w:val="12"/>
  </w:num>
  <w:num w:numId="22">
    <w:abstractNumId w:val="14"/>
  </w:num>
  <w:num w:numId="23">
    <w:abstractNumId w:val="9"/>
  </w:num>
  <w:num w:numId="24">
    <w:abstractNumId w:val="23"/>
  </w:num>
  <w:num w:numId="25">
    <w:abstractNumId w:val="35"/>
  </w:num>
  <w:num w:numId="26">
    <w:abstractNumId w:val="4"/>
  </w:num>
  <w:num w:numId="27">
    <w:abstractNumId w:val="42"/>
  </w:num>
  <w:num w:numId="28">
    <w:abstractNumId w:val="0"/>
  </w:num>
  <w:num w:numId="29">
    <w:abstractNumId w:val="43"/>
  </w:num>
  <w:num w:numId="30">
    <w:abstractNumId w:val="33"/>
  </w:num>
  <w:num w:numId="31">
    <w:abstractNumId w:val="11"/>
  </w:num>
  <w:num w:numId="32">
    <w:abstractNumId w:val="41"/>
  </w:num>
  <w:num w:numId="33">
    <w:abstractNumId w:val="29"/>
  </w:num>
  <w:num w:numId="34">
    <w:abstractNumId w:val="30"/>
  </w:num>
  <w:num w:numId="35">
    <w:abstractNumId w:val="18"/>
  </w:num>
  <w:num w:numId="36">
    <w:abstractNumId w:val="6"/>
  </w:num>
  <w:num w:numId="37">
    <w:abstractNumId w:val="31"/>
  </w:num>
  <w:num w:numId="38">
    <w:abstractNumId w:val="20"/>
  </w:num>
  <w:num w:numId="39">
    <w:abstractNumId w:val="26"/>
  </w:num>
  <w:num w:numId="40">
    <w:abstractNumId w:val="25"/>
  </w:num>
  <w:num w:numId="41">
    <w:abstractNumId w:val="15"/>
  </w:num>
  <w:num w:numId="42">
    <w:abstractNumId w:val="34"/>
  </w:num>
  <w:num w:numId="43">
    <w:abstractNumId w:val="10"/>
  </w:num>
  <w:num w:numId="44">
    <w:abstractNumId w:val="32"/>
  </w:num>
  <w:num w:numId="45">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4A"/>
    <w:rsid w:val="00000A60"/>
    <w:rsid w:val="00002CEA"/>
    <w:rsid w:val="000055D0"/>
    <w:rsid w:val="00006283"/>
    <w:rsid w:val="000154EB"/>
    <w:rsid w:val="00033706"/>
    <w:rsid w:val="000474F0"/>
    <w:rsid w:val="00047E71"/>
    <w:rsid w:val="00051B99"/>
    <w:rsid w:val="00053531"/>
    <w:rsid w:val="0005464F"/>
    <w:rsid w:val="00054A09"/>
    <w:rsid w:val="000600C5"/>
    <w:rsid w:val="00060D09"/>
    <w:rsid w:val="000719C2"/>
    <w:rsid w:val="00072E6B"/>
    <w:rsid w:val="0007311D"/>
    <w:rsid w:val="00075717"/>
    <w:rsid w:val="0008713C"/>
    <w:rsid w:val="00091B52"/>
    <w:rsid w:val="000927CD"/>
    <w:rsid w:val="000949B0"/>
    <w:rsid w:val="00095C52"/>
    <w:rsid w:val="00095CB6"/>
    <w:rsid w:val="000A45C6"/>
    <w:rsid w:val="000A4CE0"/>
    <w:rsid w:val="000B3D38"/>
    <w:rsid w:val="000C0506"/>
    <w:rsid w:val="000C60D6"/>
    <w:rsid w:val="000E1FD5"/>
    <w:rsid w:val="000E24E0"/>
    <w:rsid w:val="000F3AC9"/>
    <w:rsid w:val="000F4B06"/>
    <w:rsid w:val="00100E24"/>
    <w:rsid w:val="001041C2"/>
    <w:rsid w:val="00121D82"/>
    <w:rsid w:val="00126A3C"/>
    <w:rsid w:val="00130F2B"/>
    <w:rsid w:val="00131EC6"/>
    <w:rsid w:val="00134BAD"/>
    <w:rsid w:val="00137C65"/>
    <w:rsid w:val="00150748"/>
    <w:rsid w:val="00175D8F"/>
    <w:rsid w:val="001872A4"/>
    <w:rsid w:val="001974A5"/>
    <w:rsid w:val="001A3661"/>
    <w:rsid w:val="001C0AE0"/>
    <w:rsid w:val="001C2A20"/>
    <w:rsid w:val="001C3858"/>
    <w:rsid w:val="001C520A"/>
    <w:rsid w:val="001D1B79"/>
    <w:rsid w:val="001D55AB"/>
    <w:rsid w:val="001D5BA0"/>
    <w:rsid w:val="001D6598"/>
    <w:rsid w:val="001E7CE4"/>
    <w:rsid w:val="001F41F7"/>
    <w:rsid w:val="00200655"/>
    <w:rsid w:val="0022478C"/>
    <w:rsid w:val="00225FE0"/>
    <w:rsid w:val="002371C2"/>
    <w:rsid w:val="0025210D"/>
    <w:rsid w:val="00257CD6"/>
    <w:rsid w:val="00262337"/>
    <w:rsid w:val="002645E9"/>
    <w:rsid w:val="00270C23"/>
    <w:rsid w:val="00282CD3"/>
    <w:rsid w:val="00284C80"/>
    <w:rsid w:val="0029339F"/>
    <w:rsid w:val="0029405E"/>
    <w:rsid w:val="002A0F34"/>
    <w:rsid w:val="002A72E0"/>
    <w:rsid w:val="002B1C47"/>
    <w:rsid w:val="002B4231"/>
    <w:rsid w:val="002C7D65"/>
    <w:rsid w:val="002E0DAF"/>
    <w:rsid w:val="002E139F"/>
    <w:rsid w:val="002E616C"/>
    <w:rsid w:val="002F2AB2"/>
    <w:rsid w:val="00300CE7"/>
    <w:rsid w:val="00301BFA"/>
    <w:rsid w:val="00302DFF"/>
    <w:rsid w:val="00315B20"/>
    <w:rsid w:val="003403B1"/>
    <w:rsid w:val="00344021"/>
    <w:rsid w:val="003443DD"/>
    <w:rsid w:val="00344B23"/>
    <w:rsid w:val="00363A85"/>
    <w:rsid w:val="00371FE3"/>
    <w:rsid w:val="00374300"/>
    <w:rsid w:val="00375DCA"/>
    <w:rsid w:val="00381B36"/>
    <w:rsid w:val="00383318"/>
    <w:rsid w:val="00386FA4"/>
    <w:rsid w:val="00392E8B"/>
    <w:rsid w:val="003A5E2C"/>
    <w:rsid w:val="003B25AF"/>
    <w:rsid w:val="003C00CC"/>
    <w:rsid w:val="003C68D1"/>
    <w:rsid w:val="003D105F"/>
    <w:rsid w:val="003E4094"/>
    <w:rsid w:val="003E50F1"/>
    <w:rsid w:val="003E616F"/>
    <w:rsid w:val="003F45EB"/>
    <w:rsid w:val="003F502B"/>
    <w:rsid w:val="003F55ED"/>
    <w:rsid w:val="00402DB1"/>
    <w:rsid w:val="00404A31"/>
    <w:rsid w:val="004107F5"/>
    <w:rsid w:val="0041334D"/>
    <w:rsid w:val="00415E5D"/>
    <w:rsid w:val="004232CA"/>
    <w:rsid w:val="0042473C"/>
    <w:rsid w:val="00427D88"/>
    <w:rsid w:val="00433B63"/>
    <w:rsid w:val="00441202"/>
    <w:rsid w:val="00444538"/>
    <w:rsid w:val="00456138"/>
    <w:rsid w:val="00471FC5"/>
    <w:rsid w:val="004842AF"/>
    <w:rsid w:val="004845A9"/>
    <w:rsid w:val="004870A0"/>
    <w:rsid w:val="00492356"/>
    <w:rsid w:val="00497D4B"/>
    <w:rsid w:val="004A08B1"/>
    <w:rsid w:val="004A55E0"/>
    <w:rsid w:val="004A7550"/>
    <w:rsid w:val="004B49B3"/>
    <w:rsid w:val="004C1D55"/>
    <w:rsid w:val="004D064A"/>
    <w:rsid w:val="004D0F02"/>
    <w:rsid w:val="004D0FE7"/>
    <w:rsid w:val="004E2672"/>
    <w:rsid w:val="004E53AC"/>
    <w:rsid w:val="004F1E95"/>
    <w:rsid w:val="004F2BC3"/>
    <w:rsid w:val="004F4B12"/>
    <w:rsid w:val="00502E29"/>
    <w:rsid w:val="00507C34"/>
    <w:rsid w:val="005178F9"/>
    <w:rsid w:val="00524F13"/>
    <w:rsid w:val="005402D7"/>
    <w:rsid w:val="00544AB5"/>
    <w:rsid w:val="005455F4"/>
    <w:rsid w:val="00547C1F"/>
    <w:rsid w:val="00553910"/>
    <w:rsid w:val="00553F03"/>
    <w:rsid w:val="00563F68"/>
    <w:rsid w:val="00581779"/>
    <w:rsid w:val="0058289B"/>
    <w:rsid w:val="00585AAA"/>
    <w:rsid w:val="005869DD"/>
    <w:rsid w:val="00591841"/>
    <w:rsid w:val="005A5CD3"/>
    <w:rsid w:val="005C0079"/>
    <w:rsid w:val="005C645E"/>
    <w:rsid w:val="005D343C"/>
    <w:rsid w:val="005E03A5"/>
    <w:rsid w:val="005E117B"/>
    <w:rsid w:val="005E36F8"/>
    <w:rsid w:val="005E412A"/>
    <w:rsid w:val="005E48BE"/>
    <w:rsid w:val="005E5271"/>
    <w:rsid w:val="005E6B83"/>
    <w:rsid w:val="005F1E1F"/>
    <w:rsid w:val="005F23AC"/>
    <w:rsid w:val="0061543E"/>
    <w:rsid w:val="006220A6"/>
    <w:rsid w:val="00624AF4"/>
    <w:rsid w:val="00630262"/>
    <w:rsid w:val="00633663"/>
    <w:rsid w:val="006371E1"/>
    <w:rsid w:val="0065492B"/>
    <w:rsid w:val="00656679"/>
    <w:rsid w:val="00660E8E"/>
    <w:rsid w:val="00670D74"/>
    <w:rsid w:val="00677563"/>
    <w:rsid w:val="0068174A"/>
    <w:rsid w:val="00682B33"/>
    <w:rsid w:val="006860B0"/>
    <w:rsid w:val="006A1904"/>
    <w:rsid w:val="006A1BC4"/>
    <w:rsid w:val="006A5352"/>
    <w:rsid w:val="006C2D07"/>
    <w:rsid w:val="006C54F7"/>
    <w:rsid w:val="006D1673"/>
    <w:rsid w:val="006E012D"/>
    <w:rsid w:val="006E260D"/>
    <w:rsid w:val="007054CB"/>
    <w:rsid w:val="00705BD5"/>
    <w:rsid w:val="00722EE6"/>
    <w:rsid w:val="00733A18"/>
    <w:rsid w:val="00734539"/>
    <w:rsid w:val="00736375"/>
    <w:rsid w:val="00742A19"/>
    <w:rsid w:val="00753CB9"/>
    <w:rsid w:val="007566CB"/>
    <w:rsid w:val="00757A55"/>
    <w:rsid w:val="00766A46"/>
    <w:rsid w:val="00771565"/>
    <w:rsid w:val="007748E0"/>
    <w:rsid w:val="00782536"/>
    <w:rsid w:val="00783125"/>
    <w:rsid w:val="007843BE"/>
    <w:rsid w:val="007852B7"/>
    <w:rsid w:val="007957AA"/>
    <w:rsid w:val="007976AC"/>
    <w:rsid w:val="007A115A"/>
    <w:rsid w:val="007B3D1D"/>
    <w:rsid w:val="007B4AED"/>
    <w:rsid w:val="007B7669"/>
    <w:rsid w:val="007C0066"/>
    <w:rsid w:val="007C51A7"/>
    <w:rsid w:val="007E0FF1"/>
    <w:rsid w:val="007E2D9C"/>
    <w:rsid w:val="007E40CF"/>
    <w:rsid w:val="007E5C7F"/>
    <w:rsid w:val="007E600F"/>
    <w:rsid w:val="007E7137"/>
    <w:rsid w:val="00800183"/>
    <w:rsid w:val="00802134"/>
    <w:rsid w:val="008039B8"/>
    <w:rsid w:val="00803ECA"/>
    <w:rsid w:val="00810142"/>
    <w:rsid w:val="008223B1"/>
    <w:rsid w:val="00822938"/>
    <w:rsid w:val="008259F4"/>
    <w:rsid w:val="008373DA"/>
    <w:rsid w:val="00840CFD"/>
    <w:rsid w:val="00840E30"/>
    <w:rsid w:val="0084169A"/>
    <w:rsid w:val="008462D8"/>
    <w:rsid w:val="00870CF1"/>
    <w:rsid w:val="008725BF"/>
    <w:rsid w:val="0087367E"/>
    <w:rsid w:val="00882AFD"/>
    <w:rsid w:val="00893227"/>
    <w:rsid w:val="008963CE"/>
    <w:rsid w:val="008A08B0"/>
    <w:rsid w:val="008A52F5"/>
    <w:rsid w:val="008A75D1"/>
    <w:rsid w:val="008B7532"/>
    <w:rsid w:val="008D339C"/>
    <w:rsid w:val="008E0002"/>
    <w:rsid w:val="008F6EE0"/>
    <w:rsid w:val="009031AC"/>
    <w:rsid w:val="00903FB1"/>
    <w:rsid w:val="009127FC"/>
    <w:rsid w:val="00914A17"/>
    <w:rsid w:val="00935429"/>
    <w:rsid w:val="009373D9"/>
    <w:rsid w:val="00944D98"/>
    <w:rsid w:val="009452DB"/>
    <w:rsid w:val="00945901"/>
    <w:rsid w:val="00955641"/>
    <w:rsid w:val="00962351"/>
    <w:rsid w:val="00973E84"/>
    <w:rsid w:val="00985C66"/>
    <w:rsid w:val="0099746B"/>
    <w:rsid w:val="00997B79"/>
    <w:rsid w:val="009A32DD"/>
    <w:rsid w:val="009B38EC"/>
    <w:rsid w:val="009C3E90"/>
    <w:rsid w:val="009C4E99"/>
    <w:rsid w:val="009C5B89"/>
    <w:rsid w:val="009C633D"/>
    <w:rsid w:val="009D1A9C"/>
    <w:rsid w:val="009D2790"/>
    <w:rsid w:val="009D5260"/>
    <w:rsid w:val="009D74D7"/>
    <w:rsid w:val="009D7C0A"/>
    <w:rsid w:val="009E029E"/>
    <w:rsid w:val="009E1DC7"/>
    <w:rsid w:val="009E6DBB"/>
    <w:rsid w:val="009E73C0"/>
    <w:rsid w:val="009E768D"/>
    <w:rsid w:val="00A00AD6"/>
    <w:rsid w:val="00A025A6"/>
    <w:rsid w:val="00A135C6"/>
    <w:rsid w:val="00A16087"/>
    <w:rsid w:val="00A2114B"/>
    <w:rsid w:val="00A35A8F"/>
    <w:rsid w:val="00A426D9"/>
    <w:rsid w:val="00A42BD0"/>
    <w:rsid w:val="00A43550"/>
    <w:rsid w:val="00A471E8"/>
    <w:rsid w:val="00A5559E"/>
    <w:rsid w:val="00A60F16"/>
    <w:rsid w:val="00A82332"/>
    <w:rsid w:val="00A82B05"/>
    <w:rsid w:val="00A97918"/>
    <w:rsid w:val="00AB0E64"/>
    <w:rsid w:val="00AD2653"/>
    <w:rsid w:val="00AD62B5"/>
    <w:rsid w:val="00AE129C"/>
    <w:rsid w:val="00AE12BC"/>
    <w:rsid w:val="00AE3D41"/>
    <w:rsid w:val="00AE7BDF"/>
    <w:rsid w:val="00AF2267"/>
    <w:rsid w:val="00AF4040"/>
    <w:rsid w:val="00B141EA"/>
    <w:rsid w:val="00B23309"/>
    <w:rsid w:val="00B244CC"/>
    <w:rsid w:val="00B25631"/>
    <w:rsid w:val="00B32019"/>
    <w:rsid w:val="00B32190"/>
    <w:rsid w:val="00B44232"/>
    <w:rsid w:val="00B45C8C"/>
    <w:rsid w:val="00B46177"/>
    <w:rsid w:val="00B51159"/>
    <w:rsid w:val="00B54C41"/>
    <w:rsid w:val="00B573FB"/>
    <w:rsid w:val="00B64827"/>
    <w:rsid w:val="00B66B82"/>
    <w:rsid w:val="00B67820"/>
    <w:rsid w:val="00B72D98"/>
    <w:rsid w:val="00B829BD"/>
    <w:rsid w:val="00BA3208"/>
    <w:rsid w:val="00BB64EC"/>
    <w:rsid w:val="00BC1731"/>
    <w:rsid w:val="00BC2131"/>
    <w:rsid w:val="00BC2B2A"/>
    <w:rsid w:val="00BC3ADA"/>
    <w:rsid w:val="00BC5D70"/>
    <w:rsid w:val="00BD21BE"/>
    <w:rsid w:val="00BD3784"/>
    <w:rsid w:val="00BE3D70"/>
    <w:rsid w:val="00BE44ED"/>
    <w:rsid w:val="00BE52C8"/>
    <w:rsid w:val="00BF2E7B"/>
    <w:rsid w:val="00BF6A5D"/>
    <w:rsid w:val="00BF6C34"/>
    <w:rsid w:val="00C00F9A"/>
    <w:rsid w:val="00C04123"/>
    <w:rsid w:val="00C05548"/>
    <w:rsid w:val="00C05959"/>
    <w:rsid w:val="00C1284A"/>
    <w:rsid w:val="00C26073"/>
    <w:rsid w:val="00C3545B"/>
    <w:rsid w:val="00C45EF5"/>
    <w:rsid w:val="00C657B0"/>
    <w:rsid w:val="00C67DE0"/>
    <w:rsid w:val="00C827CE"/>
    <w:rsid w:val="00C838B3"/>
    <w:rsid w:val="00C91E2D"/>
    <w:rsid w:val="00CA1F44"/>
    <w:rsid w:val="00CB3770"/>
    <w:rsid w:val="00CB766E"/>
    <w:rsid w:val="00CC35A7"/>
    <w:rsid w:val="00CC4F6E"/>
    <w:rsid w:val="00CD00DB"/>
    <w:rsid w:val="00CD1EAE"/>
    <w:rsid w:val="00CE21DE"/>
    <w:rsid w:val="00CE4695"/>
    <w:rsid w:val="00CF1CC2"/>
    <w:rsid w:val="00CF23A7"/>
    <w:rsid w:val="00CF306D"/>
    <w:rsid w:val="00CF3E17"/>
    <w:rsid w:val="00D02207"/>
    <w:rsid w:val="00D03D63"/>
    <w:rsid w:val="00D04740"/>
    <w:rsid w:val="00D07CA6"/>
    <w:rsid w:val="00D15760"/>
    <w:rsid w:val="00D234EE"/>
    <w:rsid w:val="00D30F80"/>
    <w:rsid w:val="00D3202E"/>
    <w:rsid w:val="00D37BB0"/>
    <w:rsid w:val="00D45219"/>
    <w:rsid w:val="00D45AA5"/>
    <w:rsid w:val="00D5020C"/>
    <w:rsid w:val="00D51BBA"/>
    <w:rsid w:val="00D534F8"/>
    <w:rsid w:val="00D61079"/>
    <w:rsid w:val="00D64DAB"/>
    <w:rsid w:val="00D676BB"/>
    <w:rsid w:val="00D679E7"/>
    <w:rsid w:val="00D80C5B"/>
    <w:rsid w:val="00D83472"/>
    <w:rsid w:val="00D85901"/>
    <w:rsid w:val="00D8626D"/>
    <w:rsid w:val="00D87DD7"/>
    <w:rsid w:val="00DA05C6"/>
    <w:rsid w:val="00DA309A"/>
    <w:rsid w:val="00DB59EA"/>
    <w:rsid w:val="00DB7772"/>
    <w:rsid w:val="00DC13C5"/>
    <w:rsid w:val="00DD6446"/>
    <w:rsid w:val="00DE1057"/>
    <w:rsid w:val="00DE5851"/>
    <w:rsid w:val="00DF2B09"/>
    <w:rsid w:val="00E0354C"/>
    <w:rsid w:val="00E21064"/>
    <w:rsid w:val="00E264FF"/>
    <w:rsid w:val="00E26B55"/>
    <w:rsid w:val="00E27870"/>
    <w:rsid w:val="00E33C64"/>
    <w:rsid w:val="00E37268"/>
    <w:rsid w:val="00E373CE"/>
    <w:rsid w:val="00E45A27"/>
    <w:rsid w:val="00E466A2"/>
    <w:rsid w:val="00E73390"/>
    <w:rsid w:val="00E73E8D"/>
    <w:rsid w:val="00E77FF8"/>
    <w:rsid w:val="00E87964"/>
    <w:rsid w:val="00E9132D"/>
    <w:rsid w:val="00E9294F"/>
    <w:rsid w:val="00EA086D"/>
    <w:rsid w:val="00EA6C5D"/>
    <w:rsid w:val="00EB21AA"/>
    <w:rsid w:val="00EC7B47"/>
    <w:rsid w:val="00ED002F"/>
    <w:rsid w:val="00ED43C7"/>
    <w:rsid w:val="00ED508B"/>
    <w:rsid w:val="00ED67F9"/>
    <w:rsid w:val="00EE2F52"/>
    <w:rsid w:val="00EF0F15"/>
    <w:rsid w:val="00EF1FF3"/>
    <w:rsid w:val="00EF7B3B"/>
    <w:rsid w:val="00F02B0C"/>
    <w:rsid w:val="00F13DB7"/>
    <w:rsid w:val="00F13F6D"/>
    <w:rsid w:val="00F2055A"/>
    <w:rsid w:val="00F2684B"/>
    <w:rsid w:val="00F26F7C"/>
    <w:rsid w:val="00F30BA7"/>
    <w:rsid w:val="00F43096"/>
    <w:rsid w:val="00F52A12"/>
    <w:rsid w:val="00F52AA2"/>
    <w:rsid w:val="00F53690"/>
    <w:rsid w:val="00F667E1"/>
    <w:rsid w:val="00F710AA"/>
    <w:rsid w:val="00F71E6B"/>
    <w:rsid w:val="00F724AA"/>
    <w:rsid w:val="00F75934"/>
    <w:rsid w:val="00F772EF"/>
    <w:rsid w:val="00F8076F"/>
    <w:rsid w:val="00F84DCC"/>
    <w:rsid w:val="00F87260"/>
    <w:rsid w:val="00F920CE"/>
    <w:rsid w:val="00FB0CA7"/>
    <w:rsid w:val="00FB2D9C"/>
    <w:rsid w:val="00FB6AB9"/>
    <w:rsid w:val="00FC553E"/>
    <w:rsid w:val="00FC5768"/>
    <w:rsid w:val="00FC75B7"/>
    <w:rsid w:val="00FD1353"/>
    <w:rsid w:val="00FE097B"/>
    <w:rsid w:val="00FE311A"/>
    <w:rsid w:val="00FE51AE"/>
    <w:rsid w:val="00FF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329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42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43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qFormat/>
    <w:rsid w:val="005402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402D7"/>
    <w:rPr>
      <w:sz w:val="20"/>
      <w:szCs w:val="20"/>
    </w:rPr>
  </w:style>
  <w:style w:type="character" w:styleId="Odwoanieprzypisudolnego">
    <w:name w:val="footnote reference"/>
    <w:basedOn w:val="Domylnaczcionkaakapitu"/>
    <w:uiPriority w:val="99"/>
    <w:semiHidden/>
    <w:unhideWhenUsed/>
    <w:rsid w:val="005402D7"/>
    <w:rPr>
      <w:vertAlign w:val="superscript"/>
    </w:rPr>
  </w:style>
  <w:style w:type="paragraph" w:customStyle="1" w:styleId="ODNONIKtreodnonika">
    <w:name w:val="ODNOŚNIK – treść odnośnika"/>
    <w:uiPriority w:val="19"/>
    <w:qFormat/>
    <w:rsid w:val="005402D7"/>
    <w:pPr>
      <w:spacing w:after="0" w:line="240" w:lineRule="auto"/>
      <w:ind w:left="284" w:hanging="284"/>
      <w:jc w:val="both"/>
    </w:pPr>
    <w:rPr>
      <w:rFonts w:ascii="Times New Roman" w:eastAsiaTheme="minorEastAsia" w:hAnsi="Times New Roman" w:cs="Arial"/>
      <w:sz w:val="20"/>
      <w:szCs w:val="20"/>
      <w:lang w:eastAsia="pl-PL"/>
    </w:rPr>
  </w:style>
  <w:style w:type="paragraph" w:styleId="Akapitzlist">
    <w:name w:val="List Paragraph"/>
    <w:basedOn w:val="Normalny"/>
    <w:uiPriority w:val="34"/>
    <w:qFormat/>
    <w:rsid w:val="00051B99"/>
    <w:pPr>
      <w:ind w:left="720"/>
      <w:contextualSpacing/>
    </w:pPr>
  </w:style>
  <w:style w:type="paragraph" w:styleId="Nagwek">
    <w:name w:val="header"/>
    <w:basedOn w:val="Normalny"/>
    <w:link w:val="NagwekZnak"/>
    <w:uiPriority w:val="99"/>
    <w:unhideWhenUsed/>
    <w:rsid w:val="007B4A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4AED"/>
  </w:style>
  <w:style w:type="paragraph" w:styleId="Stopka">
    <w:name w:val="footer"/>
    <w:basedOn w:val="Normalny"/>
    <w:link w:val="StopkaZnak"/>
    <w:uiPriority w:val="99"/>
    <w:unhideWhenUsed/>
    <w:rsid w:val="007B4A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4AED"/>
  </w:style>
  <w:style w:type="paragraph" w:styleId="Tekstdymka">
    <w:name w:val="Balloon Text"/>
    <w:basedOn w:val="Normalny"/>
    <w:link w:val="TekstdymkaZnak"/>
    <w:uiPriority w:val="99"/>
    <w:semiHidden/>
    <w:unhideWhenUsed/>
    <w:rsid w:val="00D862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626D"/>
    <w:rPr>
      <w:rFonts w:ascii="Segoe UI" w:hAnsi="Segoe UI" w:cs="Segoe UI"/>
      <w:sz w:val="18"/>
      <w:szCs w:val="18"/>
    </w:rPr>
  </w:style>
  <w:style w:type="paragraph" w:customStyle="1" w:styleId="LITlitera">
    <w:name w:val="LIT – litera"/>
    <w:basedOn w:val="PKTpunkt"/>
    <w:uiPriority w:val="14"/>
    <w:qFormat/>
    <w:rsid w:val="00B64827"/>
    <w:pPr>
      <w:ind w:left="986" w:hanging="476"/>
    </w:pPr>
  </w:style>
  <w:style w:type="paragraph" w:customStyle="1" w:styleId="PKTpunkt">
    <w:name w:val="PKT – punkt"/>
    <w:link w:val="PKTpunktZnak"/>
    <w:uiPriority w:val="13"/>
    <w:qFormat/>
    <w:rsid w:val="00B64827"/>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B64827"/>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IGindeksgrny">
    <w:name w:val="_IG_ – indeks górny"/>
    <w:basedOn w:val="Domylnaczcionkaakapitu"/>
    <w:uiPriority w:val="2"/>
    <w:qFormat/>
    <w:rsid w:val="00B64827"/>
    <w:rPr>
      <w:b w:val="0"/>
      <w:i w:val="0"/>
      <w:vanish w:val="0"/>
      <w:spacing w:val="0"/>
      <w:vertAlign w:val="superscript"/>
    </w:rPr>
  </w:style>
  <w:style w:type="character" w:customStyle="1" w:styleId="Ppogrubienie">
    <w:name w:val="_P_ – pogrubienie"/>
    <w:basedOn w:val="Domylnaczcionkaakapitu"/>
    <w:uiPriority w:val="1"/>
    <w:qFormat/>
    <w:rsid w:val="00B64827"/>
    <w:rPr>
      <w:b/>
    </w:rPr>
  </w:style>
  <w:style w:type="paragraph" w:customStyle="1" w:styleId="USTustnpkodeksu">
    <w:name w:val="UST(§) – ust. (§ np. kodeksu)"/>
    <w:basedOn w:val="ARTartustawynprozporzdzenia"/>
    <w:uiPriority w:val="12"/>
    <w:qFormat/>
    <w:rsid w:val="004A55E0"/>
    <w:pPr>
      <w:spacing w:before="0"/>
    </w:pPr>
    <w:rPr>
      <w:bCs/>
    </w:rPr>
  </w:style>
  <w:style w:type="character" w:styleId="Odwoaniedokomentarza">
    <w:name w:val="annotation reference"/>
    <w:basedOn w:val="Domylnaczcionkaakapitu"/>
    <w:uiPriority w:val="99"/>
    <w:semiHidden/>
    <w:unhideWhenUsed/>
    <w:rsid w:val="00FF2E69"/>
    <w:rPr>
      <w:sz w:val="16"/>
      <w:szCs w:val="16"/>
    </w:rPr>
  </w:style>
  <w:style w:type="paragraph" w:styleId="Tekstkomentarza">
    <w:name w:val="annotation text"/>
    <w:basedOn w:val="Normalny"/>
    <w:link w:val="TekstkomentarzaZnak"/>
    <w:uiPriority w:val="99"/>
    <w:unhideWhenUsed/>
    <w:rsid w:val="00FF2E69"/>
    <w:pPr>
      <w:spacing w:line="240" w:lineRule="auto"/>
    </w:pPr>
    <w:rPr>
      <w:sz w:val="20"/>
      <w:szCs w:val="20"/>
    </w:rPr>
  </w:style>
  <w:style w:type="character" w:customStyle="1" w:styleId="TekstkomentarzaZnak">
    <w:name w:val="Tekst komentarza Znak"/>
    <w:basedOn w:val="Domylnaczcionkaakapitu"/>
    <w:link w:val="Tekstkomentarza"/>
    <w:uiPriority w:val="99"/>
    <w:rsid w:val="00FF2E69"/>
    <w:rPr>
      <w:sz w:val="20"/>
      <w:szCs w:val="20"/>
    </w:rPr>
  </w:style>
  <w:style w:type="paragraph" w:styleId="Tematkomentarza">
    <w:name w:val="annotation subject"/>
    <w:basedOn w:val="Tekstkomentarza"/>
    <w:next w:val="Tekstkomentarza"/>
    <w:link w:val="TematkomentarzaZnak"/>
    <w:uiPriority w:val="99"/>
    <w:semiHidden/>
    <w:unhideWhenUsed/>
    <w:rsid w:val="00FF2E69"/>
    <w:rPr>
      <w:b/>
      <w:bCs/>
    </w:rPr>
  </w:style>
  <w:style w:type="character" w:customStyle="1" w:styleId="TematkomentarzaZnak">
    <w:name w:val="Temat komentarza Znak"/>
    <w:basedOn w:val="TekstkomentarzaZnak"/>
    <w:link w:val="Tematkomentarza"/>
    <w:uiPriority w:val="99"/>
    <w:semiHidden/>
    <w:rsid w:val="00FF2E69"/>
    <w:rPr>
      <w:b/>
      <w:bCs/>
      <w:sz w:val="20"/>
      <w:szCs w:val="20"/>
    </w:rPr>
  </w:style>
  <w:style w:type="paragraph" w:customStyle="1" w:styleId="CZWSPPKTczwsplnapunktw">
    <w:name w:val="CZ_WSP_PKT – część wspólna punktów"/>
    <w:basedOn w:val="PKTpunkt"/>
    <w:next w:val="USTustnpkodeksu"/>
    <w:uiPriority w:val="16"/>
    <w:qFormat/>
    <w:rsid w:val="003C00CC"/>
    <w:pPr>
      <w:ind w:left="0" w:firstLine="0"/>
    </w:pPr>
  </w:style>
  <w:style w:type="paragraph" w:customStyle="1" w:styleId="TIRtiret">
    <w:name w:val="TIR – tiret"/>
    <w:basedOn w:val="LITlitera"/>
    <w:uiPriority w:val="15"/>
    <w:qFormat/>
    <w:rsid w:val="00CA1F44"/>
    <w:pPr>
      <w:ind w:left="1384" w:hanging="397"/>
    </w:pPr>
  </w:style>
  <w:style w:type="paragraph" w:customStyle="1" w:styleId="CZWSPLITczwsplnaliter">
    <w:name w:val="CZ_WSP_LIT – część wspólna liter"/>
    <w:basedOn w:val="LITlitera"/>
    <w:next w:val="USTustnpkodeksu"/>
    <w:uiPriority w:val="17"/>
    <w:qFormat/>
    <w:rsid w:val="00CA1F44"/>
    <w:pPr>
      <w:ind w:left="510" w:firstLine="0"/>
    </w:pPr>
    <w:rPr>
      <w:szCs w:val="24"/>
    </w:rPr>
  </w:style>
  <w:style w:type="paragraph" w:customStyle="1" w:styleId="ZPKTzmpktartykuempunktem">
    <w:name w:val="Z/PKT – zm. pkt artykułem (punktem)"/>
    <w:basedOn w:val="PKTpunkt"/>
    <w:uiPriority w:val="31"/>
    <w:qFormat/>
    <w:rsid w:val="009C5B89"/>
    <w:pPr>
      <w:ind w:left="1020"/>
    </w:pPr>
  </w:style>
  <w:style w:type="paragraph" w:customStyle="1" w:styleId="ZARTzmartartykuempunktem">
    <w:name w:val="Z/ART(§) – zm. art. (§) artykułem (punktem)"/>
    <w:basedOn w:val="ARTartustawynprozporzdzenia"/>
    <w:uiPriority w:val="30"/>
    <w:qFormat/>
    <w:rsid w:val="009C5B89"/>
    <w:pPr>
      <w:spacing w:before="0"/>
      <w:ind w:left="510"/>
    </w:pPr>
  </w:style>
  <w:style w:type="paragraph" w:customStyle="1" w:styleId="ZUSTzmustartykuempunktem">
    <w:name w:val="Z/UST(§) – zm. ust. (§) artykułem (punktem)"/>
    <w:basedOn w:val="ZARTzmartartykuempunktem"/>
    <w:uiPriority w:val="30"/>
    <w:qFormat/>
    <w:rsid w:val="009C5B89"/>
  </w:style>
  <w:style w:type="paragraph" w:customStyle="1" w:styleId="ZLITUSTzmustliter">
    <w:name w:val="Z_LIT/UST(§) – zm. ust. (§) literą"/>
    <w:basedOn w:val="USTustnpkodeksu"/>
    <w:uiPriority w:val="46"/>
    <w:qFormat/>
    <w:rsid w:val="004842AF"/>
    <w:pPr>
      <w:ind w:left="987"/>
    </w:pPr>
  </w:style>
  <w:style w:type="paragraph" w:customStyle="1" w:styleId="ZTIRPKTzmpkttiret">
    <w:name w:val="Z_TIR/PKT – zm. pkt tiret"/>
    <w:basedOn w:val="PKTpunkt"/>
    <w:uiPriority w:val="56"/>
    <w:qFormat/>
    <w:rsid w:val="009D2790"/>
    <w:pPr>
      <w:ind w:left="1893"/>
    </w:pPr>
    <w:rPr>
      <w:rFonts w:eastAsia="Times New Roman" w:cs="Times New Roman"/>
    </w:rPr>
  </w:style>
  <w:style w:type="character" w:customStyle="1" w:styleId="PKTpunktZnak">
    <w:name w:val="PKT – punkt Znak"/>
    <w:link w:val="PKTpunkt"/>
    <w:uiPriority w:val="13"/>
    <w:locked/>
    <w:rsid w:val="009D2790"/>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9161</Words>
  <Characters>54966</Characters>
  <Application>Microsoft Office Word</Application>
  <DocSecurity>0</DocSecurity>
  <Lines>458</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2021-08-24T09:34:00Z</dcterms:created>
  <dcterms:modified xsi:type="dcterms:W3CDTF">2021-09-24T07:24:00Z</dcterms:modified>
</cp:coreProperties>
</file>